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8B4126" w:rsidRDefault="005F3621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8B4126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97467B" w:rsidRPr="008B4126">
        <w:rPr>
          <w:rFonts w:asciiTheme="majorHAnsi" w:eastAsiaTheme="majorEastAsia" w:hAnsiTheme="majorHAnsi"/>
          <w:b/>
          <w:sz w:val="28"/>
          <w:szCs w:val="28"/>
        </w:rPr>
        <w:t>標準品</w:t>
      </w:r>
      <w:r w:rsidRPr="008B4126">
        <w:rPr>
          <w:rFonts w:asciiTheme="majorHAnsi" w:eastAsiaTheme="majorEastAsia" w:hAnsiTheme="majorHAnsi"/>
          <w:b/>
          <w:sz w:val="28"/>
          <w:szCs w:val="28"/>
        </w:rPr>
        <w:t>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352"/>
        <w:gridCol w:w="105"/>
        <w:gridCol w:w="1148"/>
        <w:gridCol w:w="1707"/>
        <w:gridCol w:w="1374"/>
      </w:tblGrid>
      <w:tr w:rsidR="005F3621" w:rsidRPr="008B4126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8B4126" w:rsidRDefault="005F3621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8B4126" w:rsidRDefault="005F3621" w:rsidP="008B4126">
            <w:pPr>
              <w:adjustRightInd w:val="0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8B4126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8B4126" w:rsidRDefault="0097467B" w:rsidP="008B4126">
            <w:pPr>
              <w:adjustRightInd w:val="0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8B4126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標準品</w:t>
            </w:r>
          </w:p>
        </w:tc>
      </w:tr>
      <w:tr w:rsidR="005F3621" w:rsidRPr="008B4126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8B4126" w:rsidRDefault="005F3621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8B4126" w:rsidRDefault="0082129F" w:rsidP="008B4126">
            <w:pPr>
              <w:adjustRightInd w:val="0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8B412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メロキシカム</w:t>
            </w:r>
            <w:r w:rsidR="005F3621" w:rsidRPr="008B412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FE01C6" w:rsidRPr="008B412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</w:t>
            </w:r>
            <w:r w:rsidR="005F3621" w:rsidRPr="008B412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  <w:r w:rsidRPr="008B412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「NP」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8B4126" w:rsidRDefault="00F21757" w:rsidP="008B4126">
            <w:pPr>
              <w:adjustRightInd w:val="0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8B4126">
              <w:rPr>
                <w:rFonts w:asciiTheme="majorHAnsi" w:eastAsiaTheme="majorEastAsia" w:hAnsiTheme="majorHAnsi"/>
                <w:b/>
                <w:sz w:val="22"/>
                <w:szCs w:val="22"/>
              </w:rPr>
              <w:t>モービック錠</w:t>
            </w:r>
            <w:r w:rsidRPr="008B412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</w:t>
            </w:r>
            <w:r w:rsidR="0097467B" w:rsidRPr="008B4126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8B4126" w:rsidRDefault="005F3621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757B59" w:rsidRDefault="001F30D5" w:rsidP="008B4126">
            <w:pPr>
              <w:adjustRightIn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ニプロ</w:t>
            </w:r>
            <w:r w:rsidR="005F3621" w:rsidRPr="00757B59">
              <w:rPr>
                <w:rFonts w:ascii="ＭＳ 明朝" w:hAnsi="ＭＳ 明朝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757B59" w:rsidRDefault="005F3621" w:rsidP="008B4126">
            <w:pPr>
              <w:adjustRightIn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8B4126" w:rsidRDefault="005F3621" w:rsidP="008B4126">
            <w:pPr>
              <w:adjustRightInd w:val="0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757B59" w:rsidRDefault="005F3621" w:rsidP="008B4126">
            <w:pPr>
              <w:adjustRightIn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57B59">
              <w:rPr>
                <w:rFonts w:ascii="ＭＳ 明朝" w:hAnsi="ＭＳ 明朝"/>
                <w:sz w:val="18"/>
                <w:szCs w:val="18"/>
              </w:rPr>
              <w:t>1錠中「</w:t>
            </w:r>
            <w:r w:rsidR="00A01ED8">
              <w:rPr>
                <w:rFonts w:ascii="ＭＳ 明朝" w:hAnsi="ＭＳ 明朝" w:hint="eastAsia"/>
                <w:sz w:val="18"/>
                <w:szCs w:val="18"/>
              </w:rPr>
              <w:t>メロキシカム</w:t>
            </w:r>
            <w:r w:rsidRPr="00757B59">
              <w:rPr>
                <w:rFonts w:ascii="ＭＳ 明朝" w:hAnsi="ＭＳ 明朝"/>
                <w:sz w:val="18"/>
                <w:szCs w:val="18"/>
              </w:rPr>
              <w:t>」</w:t>
            </w:r>
            <w:r w:rsidR="004A22F4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1112E4">
              <w:rPr>
                <w:rFonts w:ascii="ＭＳ 明朝" w:hAnsi="ＭＳ 明朝" w:hint="eastAsia"/>
                <w:sz w:val="18"/>
                <w:szCs w:val="18"/>
              </w:rPr>
              <w:t>mg</w:t>
            </w:r>
            <w:r w:rsidR="006659F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112E4">
              <w:rPr>
                <w:rFonts w:ascii="ＭＳ 明朝" w:hAnsi="ＭＳ 明朝" w:hint="eastAsia"/>
                <w:sz w:val="18"/>
                <w:szCs w:val="18"/>
              </w:rPr>
              <w:t>含有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8B4126" w:rsidRDefault="005F3621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757B59" w:rsidRDefault="00A01ED8" w:rsidP="008B4126">
            <w:pPr>
              <w:adjustRightIn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非ステロイド性消炎・鎮痛剤</w:t>
            </w:r>
          </w:p>
        </w:tc>
      </w:tr>
      <w:tr w:rsidR="00CC5D69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8B4126" w:rsidRDefault="00CC5D69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5D69" w:rsidRPr="007C61DB" w:rsidRDefault="00A454F2" w:rsidP="008B4126">
            <w:pPr>
              <w:adjustRightIn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4C40BC">
              <w:rPr>
                <w:rFonts w:ascii="ＭＳ 明朝" w:hAnsi="ＭＳ 明朝" w:hint="eastAsia"/>
                <w:sz w:val="18"/>
                <w:szCs w:val="18"/>
              </w:rPr>
              <w:t>2.7</w:t>
            </w:r>
            <w:r w:rsidR="00B909D8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CC5D69" w:rsidRPr="007C61DB">
              <w:rPr>
                <w:rFonts w:ascii="ＭＳ 明朝" w:hAnsi="ＭＳ 明朝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5D69" w:rsidRPr="007C61DB" w:rsidRDefault="004C40BC" w:rsidP="008B4126">
            <w:pPr>
              <w:adjustRightIn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</w:t>
            </w:r>
            <w:r w:rsidR="00A454F2">
              <w:rPr>
                <w:rFonts w:ascii="ＭＳ 明朝" w:hAnsi="ＭＳ 明朝" w:hint="eastAsia"/>
                <w:sz w:val="18"/>
                <w:szCs w:val="18"/>
              </w:rPr>
              <w:t>.4</w:t>
            </w:r>
            <w:r w:rsidR="00B909D8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CC5D69" w:rsidRPr="007C61DB">
              <w:rPr>
                <w:rFonts w:ascii="ＭＳ 明朝" w:hAnsi="ＭＳ 明朝"/>
                <w:sz w:val="18"/>
                <w:szCs w:val="18"/>
              </w:rPr>
              <w:t>円／錠</w:t>
            </w:r>
          </w:p>
        </w:tc>
      </w:tr>
      <w:tr w:rsidR="00CC5D69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8B4126" w:rsidRDefault="00CC5D69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7C61DB" w:rsidRDefault="00A454F2" w:rsidP="008B4126">
            <w:pPr>
              <w:adjustRightIn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4C40BC">
              <w:rPr>
                <w:rFonts w:ascii="ＭＳ 明朝" w:hAnsi="ＭＳ 明朝" w:hint="eastAsia"/>
                <w:sz w:val="18"/>
                <w:szCs w:val="18"/>
              </w:rPr>
              <w:t>7.7</w:t>
            </w:r>
            <w:r w:rsidR="00B909D8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CC5D69" w:rsidRPr="007C61DB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CC5D69">
        <w:trPr>
          <w:trHeight w:val="64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8B4126" w:rsidRDefault="00CC5D69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bookmarkStart w:id="1" w:name="_Hlk198529883"/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7C61DB" w:rsidRDefault="00CC5D69" w:rsidP="008B4126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7C61DB">
              <w:rPr>
                <w:rFonts w:ascii="ＭＳ 明朝" w:hAnsi="ＭＳ 明朝" w:cs="ＭＳ Ｐゴシック"/>
                <w:sz w:val="18"/>
              </w:rPr>
              <w:t>下記疾患並びに症状の消炎・鎮痛</w:t>
            </w:r>
          </w:p>
          <w:p w:rsidR="008B4126" w:rsidRDefault="00CC5D69" w:rsidP="008B4126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7C61DB">
              <w:rPr>
                <w:rFonts w:ascii="ＭＳ 明朝" w:hAnsi="ＭＳ 明朝" w:cs="ＭＳ Ｐゴシック"/>
                <w:sz w:val="18"/>
              </w:rPr>
              <w:t>関節リウマチ、変形性関節症、腰痛症、肩関節周囲炎、頸肩腕症候群</w:t>
            </w:r>
          </w:p>
          <w:p w:rsidR="00CC5D69" w:rsidRPr="007C61DB" w:rsidRDefault="00CC5D69" w:rsidP="008B4126">
            <w:pPr>
              <w:widowControl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7C61DB"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="0097467B">
              <w:rPr>
                <w:rFonts w:ascii="ＭＳ 明朝" w:hAnsi="ＭＳ 明朝" w:hint="eastAsia"/>
                <w:sz w:val="18"/>
                <w:szCs w:val="18"/>
              </w:rPr>
              <w:t>標準品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>と同じ】</w:t>
            </w:r>
          </w:p>
        </w:tc>
      </w:tr>
      <w:bookmarkEnd w:id="1"/>
      <w:tr w:rsidR="00CC5D69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8B4126" w:rsidRDefault="00CC5D69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04D8" w:rsidRDefault="00CC5D69" w:rsidP="002D04D8">
            <w:pPr>
              <w:widowControl/>
              <w:jc w:val="left"/>
              <w:rPr>
                <w:rFonts w:ascii="ＭＳ 明朝" w:hAnsi="ＭＳ 明朝" w:cs="ＭＳ Ｐゴシック" w:hint="eastAsia"/>
                <w:sz w:val="18"/>
              </w:rPr>
            </w:pPr>
            <w:r w:rsidRPr="007C61DB">
              <w:rPr>
                <w:rFonts w:ascii="ＭＳ 明朝" w:hAnsi="ＭＳ 明朝" w:cs="ＭＳ Ｐゴシック"/>
                <w:sz w:val="18"/>
              </w:rPr>
              <w:t>通常、成人にはメロキシカムとして10mgを</w:t>
            </w:r>
            <w:r w:rsidR="0050596A">
              <w:rPr>
                <w:rFonts w:ascii="ＭＳ 明朝" w:hAnsi="ＭＳ 明朝" w:cs="ＭＳ Ｐゴシック" w:hint="eastAsia"/>
                <w:sz w:val="18"/>
              </w:rPr>
              <w:t>1</w:t>
            </w:r>
            <w:r w:rsidRPr="007C61DB">
              <w:rPr>
                <w:rFonts w:ascii="ＭＳ 明朝" w:hAnsi="ＭＳ 明朝" w:cs="ＭＳ Ｐゴシック"/>
                <w:sz w:val="18"/>
              </w:rPr>
              <w:t>日</w:t>
            </w:r>
            <w:r w:rsidR="0050596A">
              <w:rPr>
                <w:rFonts w:ascii="ＭＳ 明朝" w:hAnsi="ＭＳ 明朝" w:cs="ＭＳ Ｐゴシック" w:hint="eastAsia"/>
                <w:sz w:val="18"/>
              </w:rPr>
              <w:t>1</w:t>
            </w:r>
            <w:r w:rsidRPr="007C61DB">
              <w:rPr>
                <w:rFonts w:ascii="ＭＳ 明朝" w:hAnsi="ＭＳ 明朝" w:cs="ＭＳ Ｐゴシック"/>
                <w:sz w:val="18"/>
              </w:rPr>
              <w:t>回食後に経口投与する。</w:t>
            </w:r>
            <w:r w:rsidRPr="007C61DB">
              <w:rPr>
                <w:rFonts w:ascii="ＭＳ 明朝" w:hAnsi="ＭＳ 明朝" w:cs="ＭＳ Ｐゴシック"/>
                <w:sz w:val="18"/>
              </w:rPr>
              <w:br/>
              <w:t>なお、年齢、症状により適宜増減するが、</w:t>
            </w:r>
            <w:r w:rsidR="0050596A">
              <w:rPr>
                <w:rFonts w:ascii="ＭＳ 明朝" w:hAnsi="ＭＳ 明朝" w:cs="ＭＳ Ｐゴシック" w:hint="eastAsia"/>
                <w:sz w:val="18"/>
              </w:rPr>
              <w:t>1</w:t>
            </w:r>
            <w:r w:rsidRPr="007C61DB">
              <w:rPr>
                <w:rFonts w:ascii="ＭＳ 明朝" w:hAnsi="ＭＳ 明朝" w:cs="ＭＳ Ｐゴシック"/>
                <w:sz w:val="18"/>
              </w:rPr>
              <w:t>日最高用量は15mgとする。</w:t>
            </w:r>
          </w:p>
          <w:p w:rsidR="00CC5D69" w:rsidRPr="007C61DB" w:rsidRDefault="00CC5D69" w:rsidP="002D04D8">
            <w:pPr>
              <w:widowControl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7C61DB"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="0097467B">
              <w:rPr>
                <w:rFonts w:ascii="ＭＳ 明朝" w:hAnsi="ＭＳ 明朝" w:hint="eastAsia"/>
                <w:sz w:val="18"/>
                <w:szCs w:val="18"/>
              </w:rPr>
              <w:t>標準品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>と同じ</w:t>
            </w:r>
            <w:r w:rsidRPr="007C61DB">
              <w:rPr>
                <w:rFonts w:ascii="ＭＳ 明朝" w:hAnsi="ＭＳ 明朝"/>
                <w:sz w:val="18"/>
                <w:szCs w:val="18"/>
              </w:rPr>
              <w:t>】</w:t>
            </w:r>
          </w:p>
        </w:tc>
      </w:tr>
      <w:tr w:rsidR="00CC5D69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8B4126" w:rsidRDefault="00CC5D69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69" w:rsidRPr="007C61DB" w:rsidRDefault="00CC5D69" w:rsidP="008B4126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C61DB">
              <w:rPr>
                <w:rFonts w:ascii="ＭＳ 明朝" w:hAnsi="ＭＳ 明朝" w:hint="eastAsia"/>
                <w:sz w:val="18"/>
                <w:szCs w:val="18"/>
              </w:rPr>
              <w:t>クエン酸ナトリウム水和物、</w:t>
            </w:r>
            <w:r w:rsidRPr="007C61DB">
              <w:rPr>
                <w:rFonts w:ascii="ＭＳ 明朝" w:hAnsi="ＭＳ 明朝"/>
                <w:sz w:val="18"/>
                <w:szCs w:val="18"/>
              </w:rPr>
              <w:t>乳糖水和物、トウモロコシデンプン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>、結晶セルロース、</w:t>
            </w:r>
            <w:r w:rsidRPr="007C61DB">
              <w:rPr>
                <w:rFonts w:ascii="ＭＳ 明朝" w:hAnsi="ＭＳ 明朝"/>
                <w:sz w:val="18"/>
                <w:szCs w:val="18"/>
              </w:rPr>
              <w:t>ヒドロキシプロピルセルロース、クロスポビドン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>、ステアリン酸マグネシウム、軽質無水ケイ酸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7C61DB" w:rsidRDefault="00CC5D69" w:rsidP="008B4126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C61DB">
              <w:rPr>
                <w:rFonts w:ascii="ＭＳ 明朝" w:hAnsi="ＭＳ 明朝" w:hint="eastAsia"/>
                <w:sz w:val="18"/>
                <w:szCs w:val="18"/>
              </w:rPr>
              <w:t>クエン酸ナトリウム水和物、</w:t>
            </w:r>
            <w:r w:rsidRPr="007C61DB">
              <w:rPr>
                <w:rFonts w:ascii="ＭＳ 明朝" w:hAnsi="ＭＳ 明朝"/>
                <w:sz w:val="18"/>
                <w:szCs w:val="18"/>
              </w:rPr>
              <w:t>乳糖水和物、トウモロコシデンプン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>、結晶セルロース、</w:t>
            </w:r>
            <w:r w:rsidRPr="007C61DB">
              <w:rPr>
                <w:rFonts w:ascii="ＭＳ 明朝" w:hAnsi="ＭＳ 明朝"/>
                <w:sz w:val="18"/>
                <w:szCs w:val="18"/>
              </w:rPr>
              <w:t>ヒドロキシプロピルセルロース、クロスポビドン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>、ステアリン酸マグネシウム</w:t>
            </w:r>
          </w:p>
        </w:tc>
      </w:tr>
      <w:tr w:rsidR="0038255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556" w:rsidRPr="008B4126" w:rsidRDefault="00382556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382556" w:rsidRPr="008B4126" w:rsidRDefault="00382556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82556" w:rsidRPr="006E1255" w:rsidRDefault="00382556" w:rsidP="008B4126">
            <w:pPr>
              <w:adjustRightInd w:val="0"/>
              <w:rPr>
                <w:rFonts w:ascii="ＭＳ 明朝" w:hAnsi="ＭＳ 明朝" w:hint="eastAsia"/>
                <w:sz w:val="18"/>
                <w:szCs w:val="18"/>
              </w:rPr>
            </w:pPr>
            <w:r w:rsidRPr="006E1255">
              <w:rPr>
                <w:rFonts w:ascii="ＭＳ 明朝" w:hAnsi="ＭＳ 明朝" w:hint="eastAsia"/>
                <w:sz w:val="18"/>
                <w:szCs w:val="18"/>
              </w:rPr>
              <w:t>劇薬</w:t>
            </w:r>
          </w:p>
          <w:p w:rsidR="00382556" w:rsidRPr="006E1255" w:rsidRDefault="00382556" w:rsidP="008B4126">
            <w:pPr>
              <w:adjustRightInd w:val="0"/>
              <w:rPr>
                <w:rFonts w:ascii="ＭＳ 明朝" w:hAnsi="ＭＳ 明朝" w:hint="eastAsia"/>
                <w:sz w:val="18"/>
                <w:szCs w:val="18"/>
              </w:rPr>
            </w:pPr>
            <w:r w:rsidRPr="006E1255">
              <w:rPr>
                <w:rFonts w:ascii="ＭＳ 明朝" w:hAnsi="ＭＳ 明朝"/>
                <w:sz w:val="18"/>
                <w:szCs w:val="18"/>
              </w:rPr>
              <w:t>室温</w:t>
            </w:r>
            <w:r w:rsidRPr="006E1255">
              <w:rPr>
                <w:rFonts w:ascii="ＭＳ 明朝" w:hAnsi="ＭＳ 明朝" w:hint="eastAsia"/>
                <w:sz w:val="18"/>
                <w:szCs w:val="18"/>
              </w:rPr>
              <w:t>保存</w:t>
            </w:r>
            <w:r>
              <w:rPr>
                <w:rFonts w:ascii="ＭＳ 明朝" w:hAnsi="ＭＳ 明朝" w:hint="eastAsia"/>
                <w:sz w:val="18"/>
                <w:szCs w:val="18"/>
              </w:rPr>
              <w:t>、開封後吸湿注意</w:t>
            </w:r>
            <w:r w:rsidRPr="006E1255">
              <w:rPr>
                <w:rFonts w:ascii="ＭＳ 明朝" w:hAnsi="ＭＳ 明朝" w:hint="eastAsia"/>
                <w:sz w:val="18"/>
                <w:szCs w:val="18"/>
              </w:rPr>
              <w:t xml:space="preserve">　3年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82556" w:rsidRPr="006E1255" w:rsidRDefault="00382556" w:rsidP="008B4126">
            <w:pPr>
              <w:tabs>
                <w:tab w:val="center" w:pos="2088"/>
              </w:tabs>
              <w:adjustRightInd w:val="0"/>
              <w:rPr>
                <w:rFonts w:ascii="ＭＳ 明朝" w:hAnsi="ＭＳ 明朝" w:hint="eastAsia"/>
                <w:sz w:val="18"/>
                <w:szCs w:val="18"/>
              </w:rPr>
            </w:pPr>
            <w:r w:rsidRPr="006E1255">
              <w:rPr>
                <w:rFonts w:ascii="ＭＳ 明朝" w:hAnsi="ＭＳ 明朝" w:hint="eastAsia"/>
                <w:sz w:val="18"/>
                <w:szCs w:val="18"/>
              </w:rPr>
              <w:t>劇薬</w:t>
            </w:r>
          </w:p>
          <w:p w:rsidR="00382556" w:rsidRPr="006E1255" w:rsidRDefault="00382556" w:rsidP="008B4126">
            <w:pPr>
              <w:tabs>
                <w:tab w:val="center" w:pos="2088"/>
              </w:tabs>
              <w:adjustRightInd w:val="0"/>
              <w:rPr>
                <w:rFonts w:ascii="ＭＳ 明朝" w:hAnsi="ＭＳ 明朝" w:hint="eastAsia"/>
                <w:sz w:val="18"/>
                <w:szCs w:val="18"/>
              </w:rPr>
            </w:pPr>
            <w:r w:rsidRPr="006E1255">
              <w:rPr>
                <w:rFonts w:ascii="ＭＳ 明朝" w:hAnsi="ＭＳ 明朝" w:hint="eastAsia"/>
                <w:sz w:val="18"/>
                <w:szCs w:val="18"/>
              </w:rPr>
              <w:t>室温保存、吸湿注意　3年</w:t>
            </w:r>
          </w:p>
        </w:tc>
      </w:tr>
      <w:tr w:rsidR="00CC5D69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8B4126" w:rsidRDefault="00CC5D69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69" w:rsidRPr="007C61DB" w:rsidRDefault="00CC5D69" w:rsidP="008B412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61DB">
              <w:rPr>
                <w:rFonts w:ascii="ＭＳ 明朝" w:hAnsi="ＭＳ 明朝"/>
                <w:sz w:val="18"/>
                <w:szCs w:val="18"/>
              </w:rPr>
              <w:t>商品名</w:t>
            </w:r>
          </w:p>
        </w:tc>
        <w:tc>
          <w:tcPr>
            <w:tcW w:w="360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69" w:rsidRPr="007C61DB" w:rsidRDefault="00CC5D69" w:rsidP="008B412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61DB">
              <w:rPr>
                <w:rFonts w:ascii="ＭＳ 明朝" w:hAnsi="ＭＳ 明朝"/>
                <w:sz w:val="18"/>
                <w:szCs w:val="18"/>
              </w:rPr>
              <w:t>外　観(重量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7C61DB">
              <w:rPr>
                <w:rFonts w:ascii="ＭＳ 明朝" w:hAnsi="ＭＳ 明朝"/>
                <w:sz w:val="18"/>
                <w:szCs w:val="18"/>
              </w:rPr>
              <w:t>直径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7C61DB">
              <w:rPr>
                <w:rFonts w:ascii="ＭＳ 明朝" w:hAnsi="ＭＳ 明朝"/>
                <w:sz w:val="18"/>
                <w:szCs w:val="18"/>
              </w:rPr>
              <w:t>厚さ)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69" w:rsidRPr="00757B59" w:rsidRDefault="00CC5D69" w:rsidP="008B412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57B59">
              <w:rPr>
                <w:rFonts w:ascii="ＭＳ 明朝" w:hAnsi="ＭＳ 明朝"/>
                <w:sz w:val="18"/>
                <w:szCs w:val="18"/>
              </w:rPr>
              <w:t>性　　状</w:t>
            </w:r>
          </w:p>
        </w:tc>
        <w:tc>
          <w:tcPr>
            <w:tcW w:w="13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757B59" w:rsidRDefault="00CC5D69" w:rsidP="008B412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57B59">
              <w:rPr>
                <w:rFonts w:ascii="ＭＳ 明朝" w:hAnsi="ＭＳ 明朝"/>
                <w:sz w:val="18"/>
                <w:szCs w:val="18"/>
              </w:rPr>
              <w:t>識別ｺｰﾄﾞ</w:t>
            </w:r>
          </w:p>
        </w:tc>
      </w:tr>
      <w:tr w:rsidR="00CC5D69">
        <w:trPr>
          <w:cantSplit/>
          <w:trHeight w:val="3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8B4126" w:rsidRDefault="00CC5D69" w:rsidP="008B4126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69" w:rsidRPr="007C61DB" w:rsidRDefault="00CC5D69" w:rsidP="008B412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bCs/>
                <w:sz w:val="18"/>
                <w:szCs w:val="18"/>
              </w:rPr>
            </w:pPr>
            <w:r w:rsidRPr="007C61DB">
              <w:rPr>
                <w:rFonts w:ascii="ＭＳ 明朝" w:hAnsi="ＭＳ 明朝" w:hint="eastAsia"/>
                <w:sz w:val="18"/>
                <w:szCs w:val="18"/>
              </w:rPr>
              <w:t>メロキシカム</w:t>
            </w:r>
            <w:r w:rsidRPr="007C61DB">
              <w:rPr>
                <w:rFonts w:ascii="ＭＳ 明朝" w:hAnsi="ＭＳ 明朝"/>
                <w:bCs/>
                <w:sz w:val="18"/>
                <w:szCs w:val="18"/>
              </w:rPr>
              <w:t>錠</w:t>
            </w:r>
          </w:p>
          <w:p w:rsidR="00CC5D69" w:rsidRPr="007C61DB" w:rsidRDefault="00CC5D69" w:rsidP="008B412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bCs/>
                <w:sz w:val="18"/>
                <w:szCs w:val="18"/>
              </w:rPr>
            </w:pPr>
            <w:r w:rsidRPr="007C61DB">
              <w:rPr>
                <w:rFonts w:ascii="ＭＳ 明朝" w:hAnsi="ＭＳ 明朝"/>
                <w:bCs/>
                <w:sz w:val="18"/>
                <w:szCs w:val="18"/>
              </w:rPr>
              <w:t>5</w:t>
            </w:r>
            <w:r w:rsidRPr="007C61DB">
              <w:rPr>
                <w:rFonts w:ascii="ＭＳ 明朝" w:hAnsi="ＭＳ 明朝" w:hint="eastAsia"/>
                <w:bCs/>
                <w:sz w:val="18"/>
                <w:szCs w:val="18"/>
              </w:rPr>
              <w:t>mg「NP」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9" w:rsidRPr="007C61DB" w:rsidRDefault="002D04D8" w:rsidP="008B412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object w:dxaOrig="8895" w:dyaOrig="3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35.75pt;height:52.5pt" o:ole="">
                  <v:imagedata r:id="rId8" o:title=""/>
                </v:shape>
                <o:OLEObject Type="Embed" ProgID="PBrush" ShapeID="_x0000_i1028" DrawAspect="Content" ObjectID="_1630848365" r:id="rId9"/>
              </w:object>
            </w:r>
          </w:p>
          <w:p w:rsidR="00CC5D69" w:rsidRPr="007C61DB" w:rsidRDefault="00CC5D69" w:rsidP="002D04D8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C61DB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7C61DB">
              <w:rPr>
                <w:rFonts w:ascii="ＭＳ 明朝" w:hAnsi="ＭＳ 明朝"/>
                <w:sz w:val="18"/>
                <w:szCs w:val="18"/>
              </w:rPr>
              <w:t xml:space="preserve">mg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 xml:space="preserve">　6.5</w:t>
            </w:r>
            <w:r w:rsidRPr="007C61DB">
              <w:rPr>
                <w:rFonts w:ascii="ＭＳ 明朝" w:hAnsi="ＭＳ 明朝"/>
                <w:sz w:val="18"/>
                <w:szCs w:val="18"/>
              </w:rPr>
              <w:t xml:space="preserve">mm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7C61DB">
              <w:rPr>
                <w:rFonts w:ascii="ＭＳ 明朝" w:hAnsi="ＭＳ 明朝"/>
                <w:sz w:val="18"/>
                <w:szCs w:val="18"/>
              </w:rPr>
              <w:t>2.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7C61DB">
              <w:rPr>
                <w:rFonts w:ascii="ＭＳ 明朝" w:hAnsi="ＭＳ 明朝"/>
                <w:sz w:val="18"/>
                <w:szCs w:val="18"/>
              </w:rPr>
              <w:t>mm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69" w:rsidRPr="00757B59" w:rsidRDefault="00CC5D69" w:rsidP="008B4126">
            <w:pPr>
              <w:adjustRightIn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淡黄</w:t>
            </w:r>
            <w:r w:rsidRPr="00757B59">
              <w:rPr>
                <w:rFonts w:ascii="ＭＳ 明朝" w:hAnsi="ＭＳ 明朝"/>
                <w:sz w:val="18"/>
                <w:szCs w:val="18"/>
              </w:rPr>
              <w:t>色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757B59">
              <w:rPr>
                <w:rFonts w:ascii="ＭＳ 明朝" w:hAnsi="ＭＳ 明朝" w:hint="eastAsia"/>
                <w:sz w:val="18"/>
                <w:szCs w:val="18"/>
              </w:rPr>
              <w:t>素錠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757B59" w:rsidRDefault="00CC5D69" w:rsidP="008B4126">
            <w:pPr>
              <w:adjustRightIn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NP</w:t>
            </w:r>
            <w:r w:rsidRPr="00757B59">
              <w:rPr>
                <w:rFonts w:ascii="ＭＳ 明朝" w:hAnsi="ＭＳ 明朝" w:hint="eastAsia"/>
                <w:sz w:val="18"/>
                <w:szCs w:val="18"/>
              </w:rPr>
              <w:t>-</w:t>
            </w:r>
            <w:r>
              <w:rPr>
                <w:rFonts w:ascii="ＭＳ 明朝" w:hAnsi="ＭＳ 明朝" w:hint="eastAsia"/>
                <w:sz w:val="18"/>
                <w:szCs w:val="18"/>
              </w:rPr>
              <w:t>253</w:t>
            </w:r>
          </w:p>
        </w:tc>
      </w:tr>
      <w:tr w:rsidR="00CC5D69">
        <w:trPr>
          <w:cantSplit/>
          <w:trHeight w:val="35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8B4126" w:rsidRDefault="00CC5D69" w:rsidP="008B4126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69" w:rsidRPr="007C61DB" w:rsidRDefault="0097467B" w:rsidP="008B4126">
            <w:pPr>
              <w:adjustRightInd w:val="0"/>
              <w:snapToGrid w:val="0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/>
                <w:bCs/>
                <w:sz w:val="18"/>
                <w:szCs w:val="18"/>
              </w:rPr>
              <w:t>標準品</w:t>
            </w:r>
            <w:r w:rsidR="00CC5D69" w:rsidRPr="007C61DB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5mg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69" w:rsidRPr="007C61DB" w:rsidRDefault="00CC5D69" w:rsidP="002D04D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61DB">
              <w:rPr>
                <w:rFonts w:ascii="ＭＳ 明朝" w:hAnsi="ＭＳ 明朝" w:hint="eastAsia"/>
                <w:sz w:val="18"/>
                <w:szCs w:val="18"/>
              </w:rPr>
              <w:t>約0.09</w:t>
            </w:r>
            <w:r w:rsidRPr="007C61DB">
              <w:rPr>
                <w:rFonts w:ascii="ＭＳ 明朝" w:hAnsi="ＭＳ 明朝"/>
                <w:sz w:val="18"/>
                <w:szCs w:val="18"/>
              </w:rPr>
              <w:t xml:space="preserve">g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 xml:space="preserve">　約6</w:t>
            </w:r>
            <w:r w:rsidRPr="007C61DB">
              <w:rPr>
                <w:rFonts w:ascii="ＭＳ 明朝" w:hAnsi="ＭＳ 明朝"/>
                <w:sz w:val="18"/>
                <w:szCs w:val="18"/>
              </w:rPr>
              <w:t>mm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C61DB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C61DB">
              <w:rPr>
                <w:rFonts w:ascii="ＭＳ 明朝" w:hAnsi="ＭＳ 明朝" w:hint="eastAsia"/>
                <w:sz w:val="18"/>
                <w:szCs w:val="18"/>
              </w:rPr>
              <w:t>約2.3</w:t>
            </w:r>
            <w:r w:rsidRPr="007C61DB">
              <w:rPr>
                <w:rFonts w:ascii="ＭＳ 明朝" w:hAnsi="ＭＳ 明朝"/>
                <w:sz w:val="18"/>
                <w:szCs w:val="18"/>
              </w:rPr>
              <w:t>mm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69" w:rsidRPr="00757B59" w:rsidRDefault="00CC5D69" w:rsidP="008B412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淡黄</w:t>
            </w:r>
            <w:r w:rsidRPr="00757B59">
              <w:rPr>
                <w:rFonts w:ascii="ＭＳ 明朝" w:hAnsi="ＭＳ 明朝"/>
                <w:sz w:val="18"/>
                <w:szCs w:val="18"/>
              </w:rPr>
              <w:t>色</w:t>
            </w:r>
            <w:r>
              <w:rPr>
                <w:rFonts w:ascii="ＭＳ 明朝" w:hAnsi="ＭＳ 明朝" w:hint="eastAsia"/>
                <w:sz w:val="18"/>
                <w:szCs w:val="18"/>
              </w:rPr>
              <w:t>の錠剤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D69" w:rsidRPr="00757B59" w:rsidRDefault="00CC5D69" w:rsidP="008B412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84C93">
        <w:trPr>
          <w:trHeight w:val="30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C93" w:rsidRPr="008B4126" w:rsidRDefault="00884C93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884C93" w:rsidRPr="008B4126" w:rsidRDefault="00884C93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884C93" w:rsidRPr="008B4126" w:rsidRDefault="00884C93" w:rsidP="008B4126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884C93" w:rsidRDefault="00884C93" w:rsidP="008B4126">
            <w:pPr>
              <w:pStyle w:val="a4"/>
              <w:spacing w:line="240" w:lineRule="auto"/>
              <w:rPr>
                <w:rFonts w:ascii="ＭＳ 明朝" w:eastAsia="ＭＳ 明朝" w:hAnsi="ＭＳ 明朝" w:hint="eastAsia"/>
              </w:rPr>
            </w:pPr>
            <w:r w:rsidRPr="00757B59">
              <w:rPr>
                <w:rFonts w:ascii="ＭＳ 明朝" w:eastAsia="ＭＳ 明朝" w:hAnsi="ＭＳ 明朝" w:hint="eastAsia"/>
              </w:rPr>
              <w:t>溶出試験</w:t>
            </w:r>
          </w:p>
          <w:p w:rsidR="004C40BC" w:rsidRPr="00BB42B4" w:rsidRDefault="004C40BC" w:rsidP="008B4126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BB42B4">
              <w:rPr>
                <w:rFonts w:ascii="ＭＳ 明朝" w:hAnsi="ＭＳ 明朝" w:hint="eastAsia"/>
                <w:sz w:val="18"/>
                <w:szCs w:val="18"/>
              </w:rPr>
              <w:t>試験液：</w:t>
            </w:r>
            <w:r>
              <w:rPr>
                <w:rFonts w:ascii="ＭＳ 明朝" w:hAnsi="ＭＳ 明朝" w:hint="eastAsia"/>
                <w:sz w:val="18"/>
                <w:szCs w:val="18"/>
              </w:rPr>
              <w:t>pH6.8</w:t>
            </w:r>
            <w:r w:rsidR="00AD24A5">
              <w:rPr>
                <w:rFonts w:ascii="ＭＳ 明朝" w:hAnsi="ＭＳ 明朝" w:hint="eastAsia"/>
                <w:sz w:val="18"/>
                <w:szCs w:val="18"/>
              </w:rPr>
              <w:t>（50rpm）</w:t>
            </w:r>
            <w:r w:rsidRPr="00BB42B4">
              <w:rPr>
                <w:rFonts w:ascii="ＭＳ 明朝" w:hAnsi="ＭＳ 明朝" w:hint="eastAsia"/>
                <w:sz w:val="18"/>
                <w:szCs w:val="18"/>
              </w:rPr>
              <w:t>における平均溶出率</w:t>
            </w:r>
          </w:p>
          <w:p w:rsidR="00884C93" w:rsidRPr="00757B59" w:rsidRDefault="004C40BC" w:rsidP="008B4126">
            <w:pPr>
              <w:pStyle w:val="a4"/>
              <w:spacing w:line="240" w:lineRule="auto"/>
              <w:ind w:firstLineChars="1050" w:firstLine="1890"/>
              <w:rPr>
                <w:rFonts w:ascii="ＭＳ 明朝" w:eastAsia="ＭＳ 明朝" w:hAnsi="ＭＳ 明朝" w:hint="eastAsia"/>
              </w:rPr>
            </w:pPr>
            <w:r w:rsidRPr="00BB42B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M</w:t>
            </w:r>
            <w:r w:rsidRPr="00BB42B4">
              <w:rPr>
                <w:rFonts w:ascii="ＭＳ 明朝" w:eastAsia="ＭＳ 明朝" w:hAnsi="ＭＳ 明朝" w:hint="eastAsia"/>
              </w:rPr>
              <w:t>ean±S.D.、n=12）</w:t>
            </w:r>
          </w:p>
          <w:p w:rsidR="00884C93" w:rsidRPr="00061E13" w:rsidRDefault="002D04D8" w:rsidP="008B4126">
            <w:pPr>
              <w:adjustRightInd w:val="0"/>
              <w:rPr>
                <w:rFonts w:ascii="ＭＳ 明朝" w:hAnsi="ＭＳ 明朝" w:hint="eastAsia"/>
                <w:sz w:val="18"/>
                <w:szCs w:val="18"/>
              </w:rPr>
            </w:pPr>
            <w:r>
              <w:object w:dxaOrig="11280" w:dyaOrig="5265">
                <v:shape id="_x0000_i1032" type="#_x0000_t75" style="width:197.25pt;height:92.25pt" o:ole="">
                  <v:imagedata r:id="rId10" o:title=""/>
                </v:shape>
                <o:OLEObject Type="Embed" ProgID="PBrush" ShapeID="_x0000_i1032" DrawAspect="Content" ObjectID="_1630848366" r:id="rId11"/>
              </w:object>
            </w:r>
          </w:p>
          <w:p w:rsidR="00884C93" w:rsidRPr="00757B59" w:rsidRDefault="00BD14C0" w:rsidP="008B4126">
            <w:pPr>
              <w:adjustRightInd w:val="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試験液：pH1.2、5.5、6.8、水で実施。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884C93" w:rsidRDefault="00884C93" w:rsidP="008B4126">
            <w:pPr>
              <w:pStyle w:val="a4"/>
              <w:spacing w:line="240" w:lineRule="auto"/>
              <w:rPr>
                <w:rFonts w:ascii="ＭＳ 明朝" w:eastAsia="ＭＳ 明朝" w:hAnsi="ＭＳ 明朝" w:hint="eastAsia"/>
                <w:noProof/>
              </w:rPr>
            </w:pPr>
            <w:r w:rsidRPr="00594AAA">
              <w:rPr>
                <w:rFonts w:ascii="ＭＳ 明朝" w:eastAsia="ＭＳ 明朝" w:hAnsi="ＭＳ 明朝" w:hint="eastAsia"/>
                <w:noProof/>
              </w:rPr>
              <w:t>血中濃度比較試験</w:t>
            </w:r>
            <w:r w:rsidR="002D04D8" w:rsidRPr="002D04D8">
              <w:rPr>
                <w:rFonts w:ascii="ＭＳ 明朝" w:eastAsia="ＭＳ 明朝" w:hAnsi="ＭＳ 明朝" w:hint="eastAsia"/>
                <w:noProof/>
              </w:rPr>
              <w:t>（Mean±S.D.、n=1</w:t>
            </w:r>
            <w:r w:rsidR="002D04D8">
              <w:rPr>
                <w:rFonts w:ascii="ＭＳ 明朝" w:eastAsia="ＭＳ 明朝" w:hAnsi="ＭＳ 明朝" w:hint="eastAsia"/>
                <w:noProof/>
              </w:rPr>
              <w:t>9</w:t>
            </w:r>
            <w:r w:rsidR="002D04D8" w:rsidRPr="002D04D8">
              <w:rPr>
                <w:rFonts w:ascii="ＭＳ 明朝" w:eastAsia="ＭＳ 明朝" w:hAnsi="ＭＳ 明朝" w:hint="eastAsia"/>
                <w:noProof/>
              </w:rPr>
              <w:t>）</w:t>
            </w:r>
          </w:p>
          <w:p w:rsidR="00884C93" w:rsidRPr="00394454" w:rsidRDefault="002D04D8" w:rsidP="008B4126">
            <w:pPr>
              <w:adjustRightInd w:val="0"/>
              <w:rPr>
                <w:rFonts w:ascii="ＭＳ 明朝" w:hAnsi="ＭＳ 明朝" w:hint="eastAsia"/>
                <w:sz w:val="18"/>
                <w:szCs w:val="18"/>
              </w:rPr>
            </w:pPr>
            <w:r>
              <w:object w:dxaOrig="10920" w:dyaOrig="5910">
                <v:shape id="_x0000_i1033" type="#_x0000_t75" style="width:206.25pt;height:111.75pt" o:ole="">
                  <v:imagedata r:id="rId12" o:title=""/>
                </v:shape>
                <o:OLEObject Type="Embed" ProgID="PBrush" ShapeID="_x0000_i1033" DrawAspect="Content" ObjectID="_1630848367" r:id="rId13"/>
              </w:object>
            </w:r>
          </w:p>
          <w:p w:rsidR="00884C93" w:rsidRPr="00A454F2" w:rsidRDefault="00884C93" w:rsidP="008B4126">
            <w:pPr>
              <w:adjustRightInd w:val="0"/>
              <w:rPr>
                <w:rFonts w:ascii="ＭＳ 明朝" w:hAnsi="ＭＳ 明朝" w:hint="eastAsia"/>
                <w:spacing w:val="-4"/>
                <w:sz w:val="18"/>
                <w:szCs w:val="18"/>
              </w:rPr>
            </w:pPr>
            <w:r w:rsidRPr="007B118A">
              <w:rPr>
                <w:rFonts w:ascii="ＭＳ 明朝" w:hAnsi="ＭＳ 明朝" w:hint="eastAsia"/>
                <w:spacing w:val="-4"/>
                <w:sz w:val="18"/>
                <w:szCs w:val="18"/>
              </w:rPr>
              <w:t>クロスオーバー法により各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2</w:t>
            </w:r>
            <w:r w:rsidRPr="007B118A">
              <w:rPr>
                <w:rFonts w:ascii="ＭＳ 明朝" w:hAnsi="ＭＳ 明朝" w:hint="eastAsia"/>
                <w:spacing w:val="-4"/>
                <w:sz w:val="18"/>
                <w:szCs w:val="18"/>
              </w:rPr>
              <w:t>錠を</w:t>
            </w:r>
            <w:r w:rsidR="00A454F2">
              <w:rPr>
                <w:rFonts w:ascii="ＭＳ 明朝" w:hAnsi="ＭＳ 明朝" w:hint="eastAsia"/>
                <w:spacing w:val="-4"/>
                <w:sz w:val="18"/>
                <w:szCs w:val="18"/>
              </w:rPr>
              <w:t>絶食時に</w:t>
            </w:r>
            <w:r w:rsidR="00967394">
              <w:rPr>
                <w:rFonts w:ascii="ＭＳ 明朝" w:hAnsi="ＭＳ 明朝" w:hint="eastAsia"/>
                <w:spacing w:val="-4"/>
                <w:sz w:val="18"/>
                <w:szCs w:val="18"/>
              </w:rPr>
              <w:t>単回</w:t>
            </w:r>
            <w:r w:rsidRPr="007B118A">
              <w:rPr>
                <w:rFonts w:ascii="ＭＳ 明朝" w:hAnsi="ＭＳ 明朝" w:hint="eastAsia"/>
                <w:spacing w:val="-4"/>
                <w:sz w:val="18"/>
                <w:szCs w:val="18"/>
              </w:rPr>
              <w:t>経口投与</w:t>
            </w:r>
            <w:r w:rsidR="004C40BC">
              <w:rPr>
                <w:rFonts w:ascii="ＭＳ 明朝" w:hAnsi="ＭＳ 明朝" w:hint="eastAsia"/>
                <w:sz w:val="18"/>
                <w:szCs w:val="18"/>
              </w:rPr>
              <w:t>し、</w:t>
            </w:r>
            <w:r w:rsidR="00B670A9">
              <w:rPr>
                <w:rFonts w:ascii="ＭＳ 明朝" w:hAnsi="ＭＳ 明朝" w:hint="eastAsia"/>
                <w:sz w:val="18"/>
                <w:szCs w:val="18"/>
              </w:rPr>
              <w:t>両剤の</w:t>
            </w:r>
            <w:r w:rsidR="004C40BC">
              <w:rPr>
                <w:rFonts w:ascii="ＭＳ 明朝" w:hAnsi="ＭＳ 明朝" w:hint="eastAsia"/>
                <w:sz w:val="18"/>
                <w:szCs w:val="18"/>
              </w:rPr>
              <w:t>生物学的</w:t>
            </w:r>
            <w:r>
              <w:rPr>
                <w:rFonts w:ascii="ＭＳ 明朝" w:hAnsi="ＭＳ 明朝" w:hint="eastAsia"/>
                <w:sz w:val="18"/>
                <w:szCs w:val="18"/>
              </w:rPr>
              <w:t>同等</w:t>
            </w:r>
            <w:r w:rsidR="004C40BC">
              <w:rPr>
                <w:rFonts w:ascii="ＭＳ 明朝" w:hAnsi="ＭＳ 明朝" w:hint="eastAsia"/>
                <w:sz w:val="18"/>
                <w:szCs w:val="18"/>
              </w:rPr>
              <w:t>性が確認</w:t>
            </w:r>
            <w:r w:rsidRPr="007B118A">
              <w:rPr>
                <w:rFonts w:ascii="ＭＳ 明朝" w:hAnsi="ＭＳ 明朝" w:hint="eastAsia"/>
                <w:sz w:val="18"/>
                <w:szCs w:val="18"/>
              </w:rPr>
              <w:t>された。</w:t>
            </w:r>
          </w:p>
        </w:tc>
      </w:tr>
      <w:tr w:rsidR="00884C93" w:rsidTr="008B4126">
        <w:trPr>
          <w:trHeight w:val="13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C93" w:rsidRPr="008B4126" w:rsidRDefault="00884C93" w:rsidP="008B4126">
            <w:pPr>
              <w:adjustRightInd w:val="0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4C93" w:rsidRPr="00757B59" w:rsidRDefault="00884C93" w:rsidP="008B4126">
            <w:pPr>
              <w:adjustRightInd w:val="0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884C93" w:rsidTr="008B4126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C93" w:rsidRPr="008B4126" w:rsidRDefault="00884C93" w:rsidP="008B4126">
            <w:pPr>
              <w:adjustRightInd w:val="0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8B4126">
              <w:rPr>
                <w:rFonts w:asciiTheme="majorHAnsi" w:eastAsiaTheme="majorEastAsia" w:hAnsiTheme="majorHAnsi"/>
                <w:sz w:val="20"/>
                <w:szCs w:val="20"/>
              </w:rPr>
              <w:t>担当者、連絡先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C93" w:rsidRPr="00757B59" w:rsidRDefault="00884C93" w:rsidP="008B4126">
            <w:pPr>
              <w:adjustRightIn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5F3621" w:rsidRDefault="005F3621" w:rsidP="00DA776B">
      <w:pPr>
        <w:widowControl/>
        <w:jc w:val="left"/>
        <w:rPr>
          <w:rFonts w:hint="eastAsia"/>
          <w:kern w:val="0"/>
        </w:rPr>
      </w:pPr>
    </w:p>
    <w:sectPr w:rsidR="005F3621">
      <w:headerReference w:type="default" r:id="rId14"/>
      <w:pgSz w:w="11906" w:h="16838" w:code="9"/>
      <w:pgMar w:top="680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1D" w:rsidRDefault="000C761D">
      <w:r>
        <w:separator/>
      </w:r>
    </w:p>
  </w:endnote>
  <w:endnote w:type="continuationSeparator" w:id="0">
    <w:p w:rsidR="000C761D" w:rsidRDefault="000C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1D" w:rsidRDefault="000C761D">
      <w:r>
        <w:separator/>
      </w:r>
    </w:p>
  </w:footnote>
  <w:footnote w:type="continuationSeparator" w:id="0">
    <w:p w:rsidR="000C761D" w:rsidRDefault="000C7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93" w:rsidRPr="008B4126" w:rsidRDefault="00B909D8">
    <w:pPr>
      <w:pStyle w:val="a3"/>
      <w:jc w:val="right"/>
      <w:rPr>
        <w:rFonts w:asciiTheme="majorHAnsi" w:eastAsiaTheme="majorEastAsia" w:hAnsiTheme="majorHAnsi"/>
        <w:sz w:val="18"/>
        <w:szCs w:val="18"/>
      </w:rPr>
    </w:pPr>
    <w:r w:rsidRPr="008B4126">
      <w:rPr>
        <w:rFonts w:asciiTheme="majorHAnsi" w:eastAsiaTheme="majorEastAsia" w:hAnsiTheme="majorHAnsi"/>
        <w:sz w:val="18"/>
        <w:szCs w:val="18"/>
      </w:rPr>
      <w:t>2</w:t>
    </w:r>
    <w:r w:rsidR="004C40BC" w:rsidRPr="008B4126">
      <w:rPr>
        <w:rFonts w:asciiTheme="majorHAnsi" w:eastAsiaTheme="majorEastAsia" w:hAnsiTheme="majorHAnsi"/>
        <w:sz w:val="18"/>
        <w:szCs w:val="18"/>
      </w:rPr>
      <w:t>019</w:t>
    </w:r>
    <w:r w:rsidRPr="008B4126">
      <w:rPr>
        <w:rFonts w:asciiTheme="majorHAnsi" w:eastAsiaTheme="majorEastAsia" w:hAnsiTheme="majorHAnsi"/>
        <w:sz w:val="18"/>
        <w:szCs w:val="18"/>
      </w:rPr>
      <w:t>年</w:t>
    </w:r>
    <w:r w:rsidR="004C40BC" w:rsidRPr="008B4126">
      <w:rPr>
        <w:rFonts w:asciiTheme="majorHAnsi" w:eastAsiaTheme="majorEastAsia" w:hAnsiTheme="majorHAnsi"/>
        <w:sz w:val="18"/>
        <w:szCs w:val="18"/>
      </w:rPr>
      <w:t>9</w:t>
    </w:r>
    <w:r w:rsidRPr="008B4126">
      <w:rPr>
        <w:rFonts w:asciiTheme="majorHAnsi" w:eastAsiaTheme="majorEastAsia" w:hAnsiTheme="majorHAnsi"/>
        <w:sz w:val="18"/>
        <w:szCs w:val="18"/>
      </w:rPr>
      <w:t>月改訂（新薬価対応）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502F3"/>
    <w:rsid w:val="00061E13"/>
    <w:rsid w:val="000B35DD"/>
    <w:rsid w:val="000B3EDD"/>
    <w:rsid w:val="000C761D"/>
    <w:rsid w:val="000C772F"/>
    <w:rsid w:val="001112E4"/>
    <w:rsid w:val="0014358B"/>
    <w:rsid w:val="001D6365"/>
    <w:rsid w:val="001F30D5"/>
    <w:rsid w:val="001F342C"/>
    <w:rsid w:val="001F5F94"/>
    <w:rsid w:val="00201C1B"/>
    <w:rsid w:val="002554C7"/>
    <w:rsid w:val="00270DA7"/>
    <w:rsid w:val="00276383"/>
    <w:rsid w:val="002D04D8"/>
    <w:rsid w:val="002D3C73"/>
    <w:rsid w:val="002E0C3B"/>
    <w:rsid w:val="003264A1"/>
    <w:rsid w:val="00335865"/>
    <w:rsid w:val="00336BEA"/>
    <w:rsid w:val="00382556"/>
    <w:rsid w:val="00394165"/>
    <w:rsid w:val="00394454"/>
    <w:rsid w:val="003A402C"/>
    <w:rsid w:val="003F2844"/>
    <w:rsid w:val="004316DD"/>
    <w:rsid w:val="0044792E"/>
    <w:rsid w:val="00476DA1"/>
    <w:rsid w:val="00477F5E"/>
    <w:rsid w:val="004A22F4"/>
    <w:rsid w:val="004C40BC"/>
    <w:rsid w:val="004D2DEC"/>
    <w:rsid w:val="004E032B"/>
    <w:rsid w:val="004F7566"/>
    <w:rsid w:val="0050273A"/>
    <w:rsid w:val="0050596A"/>
    <w:rsid w:val="00512295"/>
    <w:rsid w:val="005156E3"/>
    <w:rsid w:val="00546BD6"/>
    <w:rsid w:val="005855C7"/>
    <w:rsid w:val="00585C3F"/>
    <w:rsid w:val="0059341A"/>
    <w:rsid w:val="005B77B4"/>
    <w:rsid w:val="005C1AE6"/>
    <w:rsid w:val="005F3621"/>
    <w:rsid w:val="006004A4"/>
    <w:rsid w:val="006606B3"/>
    <w:rsid w:val="006659FC"/>
    <w:rsid w:val="00692AED"/>
    <w:rsid w:val="00694413"/>
    <w:rsid w:val="006B0FCC"/>
    <w:rsid w:val="006C4B8E"/>
    <w:rsid w:val="006D33E4"/>
    <w:rsid w:val="007240B7"/>
    <w:rsid w:val="007475A3"/>
    <w:rsid w:val="00751660"/>
    <w:rsid w:val="00757B59"/>
    <w:rsid w:val="007722AF"/>
    <w:rsid w:val="00791090"/>
    <w:rsid w:val="007C0203"/>
    <w:rsid w:val="007C3D58"/>
    <w:rsid w:val="007C61DB"/>
    <w:rsid w:val="007D0C8C"/>
    <w:rsid w:val="007D3F0B"/>
    <w:rsid w:val="007E4E42"/>
    <w:rsid w:val="007E6CF1"/>
    <w:rsid w:val="007F64A5"/>
    <w:rsid w:val="007F7459"/>
    <w:rsid w:val="0080487A"/>
    <w:rsid w:val="0082129F"/>
    <w:rsid w:val="00855F31"/>
    <w:rsid w:val="00884C93"/>
    <w:rsid w:val="00896AA6"/>
    <w:rsid w:val="008B3BE1"/>
    <w:rsid w:val="008B4126"/>
    <w:rsid w:val="00907833"/>
    <w:rsid w:val="00936C5F"/>
    <w:rsid w:val="00937EC6"/>
    <w:rsid w:val="00945741"/>
    <w:rsid w:val="00955680"/>
    <w:rsid w:val="00964190"/>
    <w:rsid w:val="00967394"/>
    <w:rsid w:val="0097467B"/>
    <w:rsid w:val="0098194D"/>
    <w:rsid w:val="00987D0F"/>
    <w:rsid w:val="009F0FEF"/>
    <w:rsid w:val="00A01ED8"/>
    <w:rsid w:val="00A454F2"/>
    <w:rsid w:val="00A77035"/>
    <w:rsid w:val="00AB7170"/>
    <w:rsid w:val="00AC0370"/>
    <w:rsid w:val="00AC5F96"/>
    <w:rsid w:val="00AD24A5"/>
    <w:rsid w:val="00AD495E"/>
    <w:rsid w:val="00AE4832"/>
    <w:rsid w:val="00AF6593"/>
    <w:rsid w:val="00B670A9"/>
    <w:rsid w:val="00B672C9"/>
    <w:rsid w:val="00B81939"/>
    <w:rsid w:val="00B909D8"/>
    <w:rsid w:val="00B96554"/>
    <w:rsid w:val="00B96F0B"/>
    <w:rsid w:val="00BB090D"/>
    <w:rsid w:val="00BB439C"/>
    <w:rsid w:val="00BB6B87"/>
    <w:rsid w:val="00BD14C0"/>
    <w:rsid w:val="00BE5DBA"/>
    <w:rsid w:val="00C17D07"/>
    <w:rsid w:val="00C44561"/>
    <w:rsid w:val="00C55048"/>
    <w:rsid w:val="00C63F6C"/>
    <w:rsid w:val="00CA75D9"/>
    <w:rsid w:val="00CB1236"/>
    <w:rsid w:val="00CC5D69"/>
    <w:rsid w:val="00CF504B"/>
    <w:rsid w:val="00CF5818"/>
    <w:rsid w:val="00D0334A"/>
    <w:rsid w:val="00D12560"/>
    <w:rsid w:val="00D34CEA"/>
    <w:rsid w:val="00D350A1"/>
    <w:rsid w:val="00D5581D"/>
    <w:rsid w:val="00D56A81"/>
    <w:rsid w:val="00D8623B"/>
    <w:rsid w:val="00DA0B0D"/>
    <w:rsid w:val="00DA2BD2"/>
    <w:rsid w:val="00DA776B"/>
    <w:rsid w:val="00DC6BE7"/>
    <w:rsid w:val="00DE6419"/>
    <w:rsid w:val="00DE7606"/>
    <w:rsid w:val="00DF13FF"/>
    <w:rsid w:val="00E32A04"/>
    <w:rsid w:val="00E35170"/>
    <w:rsid w:val="00E52539"/>
    <w:rsid w:val="00E54B79"/>
    <w:rsid w:val="00E63D51"/>
    <w:rsid w:val="00E6486C"/>
    <w:rsid w:val="00EC7A7E"/>
    <w:rsid w:val="00EF6D32"/>
    <w:rsid w:val="00F0205A"/>
    <w:rsid w:val="00F021DD"/>
    <w:rsid w:val="00F21757"/>
    <w:rsid w:val="00F401DA"/>
    <w:rsid w:val="00F43D02"/>
    <w:rsid w:val="00F52B9D"/>
    <w:rsid w:val="00F66FD8"/>
    <w:rsid w:val="00F94102"/>
    <w:rsid w:val="00FD1612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2019-09-24T07:22:00Z</dcterms:created>
  <dcterms:modified xsi:type="dcterms:W3CDTF">2019-09-24T07:40:00Z</dcterms:modified>
</cp:coreProperties>
</file>