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4D0EA5" w:rsidRDefault="005F3621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4D0EA5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4547E0" w:rsidRPr="004D0EA5">
        <w:rPr>
          <w:rFonts w:asciiTheme="majorHAnsi" w:eastAsiaTheme="majorEastAsia" w:hAnsiTheme="majorHAnsi"/>
          <w:b/>
          <w:sz w:val="28"/>
          <w:szCs w:val="28"/>
        </w:rPr>
        <w:t>標準品</w:t>
      </w:r>
      <w:r w:rsidRPr="004D0EA5">
        <w:rPr>
          <w:rFonts w:asciiTheme="majorHAnsi" w:eastAsiaTheme="majorEastAsia" w:hAnsiTheme="majorHAnsi"/>
          <w:b/>
          <w:sz w:val="28"/>
          <w:szCs w:val="28"/>
        </w:rPr>
        <w:t>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457"/>
        <w:gridCol w:w="1148"/>
        <w:gridCol w:w="1897"/>
        <w:gridCol w:w="1184"/>
      </w:tblGrid>
      <w:tr w:rsidR="005F3621" w:rsidRPr="004D0EA5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4D0EA5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4D0EA5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4D0EA5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4D0EA5" w:rsidRDefault="004547E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4D0EA5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標準品</w:t>
            </w:r>
          </w:p>
        </w:tc>
      </w:tr>
      <w:tr w:rsidR="005F3621" w:rsidRPr="004D0EA5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D0EA5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4D0EA5" w:rsidRDefault="00FE01C6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4D0EA5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プラバスタチンナトリウム</w:t>
            </w:r>
            <w:r w:rsidR="005F3621" w:rsidRPr="004D0EA5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970843" w:rsidRPr="004D0EA5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10</w:t>
            </w:r>
            <w:r w:rsidR="005F3621" w:rsidRPr="004D0EA5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  <w:r w:rsidR="007C6E58" w:rsidRPr="004D0EA5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「NP」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D0EA5" w:rsidRDefault="004547E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4D0EA5">
              <w:rPr>
                <w:rFonts w:asciiTheme="majorHAnsi" w:eastAsiaTheme="majorEastAsia" w:hAnsiTheme="majorHAnsi"/>
                <w:b/>
                <w:sz w:val="22"/>
                <w:szCs w:val="22"/>
              </w:rPr>
              <w:t>メバロチン錠10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D0EA5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4D0EA5" w:rsidRDefault="00945AA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4D0EA5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D0EA5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D0EA5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D0EA5" w:rsidRDefault="005F3621" w:rsidP="004D0EA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964190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4D0EA5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4A22F4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プラバスタチンナトリウム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」</w:t>
            </w:r>
            <w:r w:rsidR="00970843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10</w:t>
            </w:r>
            <w:r w:rsidR="001112E4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mg含有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4D0EA5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4D0EA5" w:rsidRDefault="004A22F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HMG-CoA還元酵素阻害剤　－高脂血症治療剤－</w:t>
            </w:r>
          </w:p>
        </w:tc>
      </w:tr>
      <w:tr w:rsidR="00AC3702" w:rsidTr="004D0EA5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3702" w:rsidRPr="004D0EA5" w:rsidRDefault="000F7A9E" w:rsidP="00730DC9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17.2</w:t>
            </w:r>
            <w:r w:rsidR="001E615A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AC3702" w:rsidRPr="004D0EA5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3702" w:rsidRPr="004D0EA5" w:rsidRDefault="000F7A9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65.7</w:t>
            </w:r>
            <w:r w:rsidR="00185414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AC3702" w:rsidRPr="004D0EA5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AC3702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0F7A9E" w:rsidP="001E615A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48.5</w:t>
            </w:r>
            <w:r w:rsidR="00185414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AC3702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AC3702">
        <w:trPr>
          <w:trHeight w:val="64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 w:rsidP="0048754A">
            <w:pPr>
              <w:adjustRightInd w:val="0"/>
              <w:snapToGrid w:val="0"/>
              <w:spacing w:line="240" w:lineRule="atLeast"/>
              <w:ind w:left="2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高脂血症</w:t>
            </w:r>
          </w:p>
          <w:p w:rsidR="004D0EA5" w:rsidRDefault="00AC3702" w:rsidP="0048754A">
            <w:pPr>
              <w:adjustRightInd w:val="0"/>
              <w:snapToGrid w:val="0"/>
              <w:spacing w:line="240" w:lineRule="atLeast"/>
              <w:ind w:left="2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家族性高コレステロール血症</w:t>
            </w:r>
          </w:p>
          <w:p w:rsidR="00AC3702" w:rsidRPr="004D0EA5" w:rsidRDefault="00AC3702" w:rsidP="004D0EA5">
            <w:pPr>
              <w:adjustRightInd w:val="0"/>
              <w:snapToGrid w:val="0"/>
              <w:spacing w:line="240" w:lineRule="atLeast"/>
              <w:ind w:left="2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4547E0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と同じ】</w:t>
            </w:r>
          </w:p>
        </w:tc>
      </w:tr>
      <w:tr w:rsidR="00AC3702">
        <w:trPr>
          <w:trHeight w:val="68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41D6" w:rsidRPr="004D0EA5" w:rsidRDefault="00AC3702" w:rsidP="00BB6B87">
            <w:pPr>
              <w:adjustRightInd w:val="0"/>
              <w:snapToGrid w:val="0"/>
              <w:spacing w:line="240" w:lineRule="atLeast"/>
              <w:ind w:left="2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通常、成人にはプラバスタチンナトリウムとして、1日10mgを1</w:t>
            </w:r>
            <w:r w:rsidR="00731064" w:rsidRPr="004D0EA5">
              <w:rPr>
                <w:rFonts w:asciiTheme="minorHAnsi" w:eastAsiaTheme="minorEastAsia" w:hAnsiTheme="minorHAnsi"/>
                <w:sz w:val="18"/>
                <w:szCs w:val="18"/>
              </w:rPr>
              <w:t>回</w:t>
            </w:r>
            <w:r w:rsid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また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は2回に分け経口投与する。</w:t>
            </w:r>
          </w:p>
          <w:p w:rsidR="004D0EA5" w:rsidRDefault="00AC3702" w:rsidP="004D0EA5">
            <w:pPr>
              <w:adjustRightInd w:val="0"/>
              <w:snapToGrid w:val="0"/>
              <w:spacing w:line="240" w:lineRule="atLeast"/>
              <w:ind w:left="2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なお、年齢・症状により適宜増減するが、重症の場合は1日20mgまで増量できる。</w:t>
            </w:r>
          </w:p>
          <w:p w:rsidR="00AC3702" w:rsidRPr="004D0EA5" w:rsidRDefault="00AC3702" w:rsidP="004D0EA5">
            <w:pPr>
              <w:adjustRightInd w:val="0"/>
              <w:snapToGrid w:val="0"/>
              <w:spacing w:line="240" w:lineRule="atLeast"/>
              <w:ind w:left="2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4547E0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と同じ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】</w:t>
            </w:r>
          </w:p>
        </w:tc>
      </w:tr>
      <w:tr w:rsidR="00AC3702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02" w:rsidRPr="004D0EA5" w:rsidRDefault="00AC3702" w:rsidP="00273A49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乳糖水和物、メタケイ酸アルミン酸マグネシウム、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結晶セルロース、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ヒドロキシプロピルセルロース、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ステアリン酸マグネシウム、三二酸化鉄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 w:rsidP="00273A49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ヒドロキシプロピルセルロース、低置換度ヒドロキシプロピルセルロース、メタケイ酸アルミン酸マグネシウム、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結晶セルロース、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乳糖水和物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、三二酸化鉄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、ステアリン酸マグネシウム</w:t>
            </w:r>
          </w:p>
        </w:tc>
      </w:tr>
      <w:tr w:rsidR="00AC3702" w:rsidTr="004D0EA5">
        <w:trPr>
          <w:trHeight w:val="8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C3702" w:rsidRPr="004D0EA5" w:rsidRDefault="009968E4" w:rsidP="00273A49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AC3702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AC3702" w:rsidRPr="004D0EA5" w:rsidRDefault="00AC3702" w:rsidP="00273A49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保存　3年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3702" w:rsidRPr="004D0EA5" w:rsidRDefault="009968E4" w:rsidP="00273A49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AC3702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AC3702" w:rsidRPr="004D0EA5" w:rsidRDefault="00AC3702" w:rsidP="00273A49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　3年3</w:t>
            </w:r>
            <w:r w:rsidR="00B641D6"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カ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月</w:t>
            </w:r>
          </w:p>
        </w:tc>
      </w:tr>
      <w:tr w:rsidR="00AC3702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02" w:rsidRPr="004D0EA5" w:rsidRDefault="00AC3702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6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02" w:rsidRPr="004D0EA5" w:rsidRDefault="00AC3702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18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02" w:rsidRPr="004D0EA5" w:rsidRDefault="00AC3702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AC3702">
        <w:trPr>
          <w:cantSplit/>
          <w:trHeight w:val="3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プラバスタチン</w:t>
            </w:r>
          </w:p>
          <w:p w:rsidR="00AC3702" w:rsidRPr="004D0EA5" w:rsidRDefault="00AC3702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ナトリウム</w:t>
            </w:r>
            <w:r w:rsidRPr="004D0EA5">
              <w:rPr>
                <w:rFonts w:asciiTheme="minorHAnsi" w:eastAsiaTheme="minorEastAsia" w:hAnsiTheme="minorHAnsi"/>
                <w:bCs/>
                <w:sz w:val="18"/>
                <w:szCs w:val="18"/>
              </w:rPr>
              <w:t>錠</w:t>
            </w:r>
          </w:p>
          <w:p w:rsidR="00AC3702" w:rsidRPr="004D0EA5" w:rsidRDefault="00AC3702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bCs/>
                <w:sz w:val="18"/>
                <w:szCs w:val="18"/>
              </w:rPr>
              <w:t>10</w:t>
            </w:r>
            <w:r w:rsidRPr="004D0EA5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mg「NP」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02" w:rsidRPr="004D0EA5" w:rsidRDefault="00655E0C" w:rsidP="009315B2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bookmarkStart w:id="0" w:name="OLE_LINK1"/>
            <w:r w:rsidRPr="004D0EA5">
              <w:rPr>
                <w:rFonts w:asciiTheme="minorHAnsi" w:eastAsiaTheme="minorEastAsia" w:hAnsiTheme="minorHAnsi"/>
                <w:noProof/>
              </w:rPr>
              <w:drawing>
                <wp:inline distT="0" distB="0" distL="0" distR="0" wp14:anchorId="7E185DDF" wp14:editId="07D63857">
                  <wp:extent cx="1701800" cy="485140"/>
                  <wp:effectExtent l="0" t="0" r="0" b="0"/>
                  <wp:docPr id="1" name="図 1" descr="63_PRAVASTATIN_10mg_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3_PRAVASTATIN_10mg_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925" b="28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:rsidR="00AC3702" w:rsidRPr="004D0EA5" w:rsidRDefault="00AC3702" w:rsidP="004D0EA5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cs="ＭＳ Ｐゴシック"/>
                <w:kern w:val="0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140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4D0EA5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7.0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4D0EA5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2.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9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微紅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割線入り素錠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NP-315</w:t>
            </w:r>
          </w:p>
        </w:tc>
      </w:tr>
      <w:tr w:rsidR="00AC3702">
        <w:trPr>
          <w:cantSplit/>
          <w:trHeight w:val="296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02" w:rsidRPr="004D0EA5" w:rsidRDefault="004547E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/>
                <w:bCs/>
                <w:sz w:val="18"/>
                <w:szCs w:val="18"/>
              </w:rPr>
              <w:t>標準品</w:t>
            </w:r>
            <w:r w:rsidR="00AC3702" w:rsidRPr="004D0EA5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10mg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02" w:rsidRPr="004D0EA5" w:rsidRDefault="00AC3702" w:rsidP="004D0EA5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140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4D0EA5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7.5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4D0EA5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2.6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A5" w:rsidRDefault="00AC3702" w:rsidP="00970843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微紅</w:t>
            </w:r>
            <w:r w:rsidRPr="004D0EA5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</w:p>
          <w:p w:rsidR="00AC3702" w:rsidRPr="004D0EA5" w:rsidRDefault="00AC3702" w:rsidP="004D0EA5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素錠</w:t>
            </w:r>
            <w:r w:rsidR="00DD0E7A" w:rsidRPr="004D0EA5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（割線入）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AC3702">
        <w:trPr>
          <w:trHeight w:val="30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AC3702" w:rsidRPr="004D0EA5" w:rsidRDefault="00AC3702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AC3702" w:rsidRPr="004D0EA5" w:rsidRDefault="00AC3702" w:rsidP="00D87C87">
            <w:pPr>
              <w:pStyle w:val="a4"/>
              <w:spacing w:line="300" w:lineRule="atLeast"/>
              <w:rPr>
                <w:rFonts w:asciiTheme="minorHAnsi" w:eastAsiaTheme="minorEastAsia" w:hAnsiTheme="minorHAnsi"/>
              </w:rPr>
            </w:pPr>
            <w:r w:rsidRPr="004D0EA5">
              <w:rPr>
                <w:rFonts w:asciiTheme="minorHAnsi" w:eastAsiaTheme="minorEastAsia" w:hAnsiTheme="minorHAnsi" w:hint="eastAsia"/>
              </w:rPr>
              <w:t>溶出試験</w:t>
            </w:r>
          </w:p>
          <w:p w:rsidR="009968E4" w:rsidRPr="004D0EA5" w:rsidRDefault="009968E4" w:rsidP="0048754A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4D0EA5">
              <w:rPr>
                <w:rFonts w:asciiTheme="minorHAnsi" w:eastAsiaTheme="minorEastAsia" w:hAnsiTheme="minorHAnsi" w:hint="eastAsia"/>
                <w:sz w:val="16"/>
                <w:szCs w:val="16"/>
              </w:rPr>
              <w:t>試験液：</w:t>
            </w:r>
            <w:r w:rsidR="00256778">
              <w:rPr>
                <w:rFonts w:asciiTheme="minorHAnsi" w:eastAsiaTheme="minorEastAsia" w:hAnsiTheme="minorHAnsi" w:hint="eastAsia"/>
                <w:sz w:val="16"/>
                <w:szCs w:val="16"/>
              </w:rPr>
              <w:t>pH6.8</w:t>
            </w:r>
            <w:r w:rsidRPr="004D0EA5">
              <w:rPr>
                <w:rFonts w:asciiTheme="minorHAnsi" w:eastAsiaTheme="minorEastAsia" w:hAnsiTheme="minorHAnsi" w:hint="eastAsia"/>
                <w:sz w:val="16"/>
                <w:szCs w:val="16"/>
              </w:rPr>
              <w:t>（50rpm）における平均溶出率</w:t>
            </w:r>
          </w:p>
          <w:p w:rsidR="009968E4" w:rsidRPr="004D0EA5" w:rsidRDefault="009968E4" w:rsidP="009968E4">
            <w:pPr>
              <w:adjustRightInd w:val="0"/>
              <w:spacing w:line="300" w:lineRule="atLeast"/>
              <w:jc w:val="righ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4D0EA5">
              <w:rPr>
                <w:rFonts w:asciiTheme="minorHAnsi" w:eastAsiaTheme="minorEastAsia" w:hAnsiTheme="minorHAnsi" w:hint="eastAsia"/>
                <w:sz w:val="16"/>
                <w:szCs w:val="16"/>
              </w:rPr>
              <w:t>（Mean±S.D.、n=12）</w:t>
            </w:r>
          </w:p>
          <w:p w:rsidR="009968E4" w:rsidRPr="004D0EA5" w:rsidRDefault="004D0EA5" w:rsidP="0048754A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11505" w:dyaOrig="5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2.25pt;height:97.65pt" o:ole="">
                  <v:imagedata r:id="rId9" o:title=""/>
                </v:shape>
                <o:OLEObject Type="Embed" ProgID="PBrush" ShapeID="_x0000_i1028" DrawAspect="Content" ObjectID="_1629188906" r:id="rId10"/>
              </w:object>
            </w:r>
          </w:p>
          <w:p w:rsidR="00AC3702" w:rsidRPr="004D0EA5" w:rsidRDefault="003D6D86" w:rsidP="0048754A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試験液pH5.0、6.8及び水で実施。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AC3702" w:rsidRPr="004D0EA5" w:rsidRDefault="00AC3702" w:rsidP="00D92FDF">
            <w:pPr>
              <w:pStyle w:val="a4"/>
              <w:spacing w:line="300" w:lineRule="atLeast"/>
              <w:rPr>
                <w:rFonts w:asciiTheme="minorHAnsi" w:eastAsiaTheme="minorEastAsia" w:hAnsiTheme="minorHAnsi" w:hint="eastAsia"/>
                <w:noProof/>
              </w:rPr>
            </w:pPr>
            <w:r w:rsidRPr="004D0EA5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256778" w:rsidRPr="004D0EA5">
              <w:rPr>
                <w:rFonts w:asciiTheme="minorHAnsi" w:eastAsiaTheme="minorEastAsia" w:hAnsiTheme="minorHAnsi" w:hint="eastAsia"/>
                <w:sz w:val="16"/>
                <w:szCs w:val="16"/>
              </w:rPr>
              <w:t>（Mean±S.D.、n</w:t>
            </w:r>
            <w:r w:rsidR="00256778">
              <w:rPr>
                <w:rFonts w:asciiTheme="minorHAnsi" w:eastAsiaTheme="minorEastAsia" w:hAnsiTheme="minorHAnsi" w:hint="eastAsia"/>
                <w:sz w:val="16"/>
                <w:szCs w:val="16"/>
              </w:rPr>
              <w:t>=20</w:t>
            </w:r>
            <w:r w:rsidR="00256778" w:rsidRPr="004D0EA5">
              <w:rPr>
                <w:rFonts w:asciiTheme="minorHAnsi" w:eastAsiaTheme="minorEastAsia" w:hAnsiTheme="minorHAnsi" w:hint="eastAsia"/>
                <w:sz w:val="16"/>
                <w:szCs w:val="16"/>
              </w:rPr>
              <w:t>）</w:t>
            </w:r>
          </w:p>
          <w:p w:rsidR="00AC3702" w:rsidRPr="004D0EA5" w:rsidRDefault="00256778" w:rsidP="007722AF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11865" w:dyaOrig="6585">
                <v:shape id="_x0000_i1029" type="#_x0000_t75" style="width:200.95pt;height:111.45pt" o:ole="">
                  <v:imagedata r:id="rId11" o:title=""/>
                </v:shape>
                <o:OLEObject Type="Embed" ProgID="PBrush" ShapeID="_x0000_i1029" DrawAspect="Content" ObjectID="_1629188907" r:id="rId12"/>
              </w:object>
            </w:r>
          </w:p>
          <w:p w:rsidR="00AC3702" w:rsidRPr="004D0EA5" w:rsidRDefault="00AC3702" w:rsidP="007722AF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D0EA5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クロスオーバー法により各1錠を単回経口投与</w:t>
            </w:r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し、生物学的に同等と判定された</w:t>
            </w:r>
            <w:bookmarkStart w:id="1" w:name="_GoBack"/>
            <w:bookmarkEnd w:id="1"/>
            <w:r w:rsidRPr="004D0EA5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</w:p>
        </w:tc>
      </w:tr>
      <w:tr w:rsidR="00AC3702" w:rsidTr="004D0EA5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3702" w:rsidRPr="004D0EA5" w:rsidRDefault="00AC3702">
            <w:pPr>
              <w:adjustRightInd w:val="0"/>
              <w:spacing w:line="300" w:lineRule="atLeast"/>
              <w:jc w:val="righ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AC3702" w:rsidTr="004D0EA5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4D0EA5">
              <w:rPr>
                <w:rFonts w:asciiTheme="majorHAnsi" w:eastAsiaTheme="majorEastAsia" w:hAnsiTheme="majorHAnsi"/>
                <w:sz w:val="20"/>
                <w:szCs w:val="20"/>
              </w:rPr>
              <w:t>担当者、連絡先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702" w:rsidRPr="004D0EA5" w:rsidRDefault="00AC3702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5F3621" w:rsidRDefault="005F3621" w:rsidP="00557779">
      <w:pPr>
        <w:widowControl/>
        <w:jc w:val="left"/>
        <w:rPr>
          <w:rFonts w:hint="eastAsia"/>
          <w:kern w:val="0"/>
        </w:rPr>
      </w:pPr>
    </w:p>
    <w:sectPr w:rsidR="005F3621">
      <w:headerReference w:type="default" r:id="rId13"/>
      <w:pgSz w:w="11906" w:h="16838" w:code="9"/>
      <w:pgMar w:top="680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97" w:rsidRDefault="007A3B97">
      <w:r>
        <w:separator/>
      </w:r>
    </w:p>
  </w:endnote>
  <w:endnote w:type="continuationSeparator" w:id="0">
    <w:p w:rsidR="007A3B97" w:rsidRDefault="007A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97" w:rsidRDefault="007A3B97">
      <w:r>
        <w:separator/>
      </w:r>
    </w:p>
  </w:footnote>
  <w:footnote w:type="continuationSeparator" w:id="0">
    <w:p w:rsidR="007A3B97" w:rsidRDefault="007A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79" w:rsidRPr="004D0EA5" w:rsidRDefault="006410F3">
    <w:pPr>
      <w:pStyle w:val="a3"/>
      <w:jc w:val="right"/>
      <w:rPr>
        <w:rFonts w:asciiTheme="majorHAnsi" w:eastAsiaTheme="majorEastAsia" w:hAnsiTheme="majorHAnsi"/>
        <w:sz w:val="18"/>
        <w:szCs w:val="18"/>
      </w:rPr>
    </w:pPr>
    <w:r w:rsidRPr="004D0EA5">
      <w:rPr>
        <w:rFonts w:asciiTheme="majorHAnsi" w:eastAsiaTheme="majorEastAsia" w:hAnsiTheme="majorHAnsi" w:hint="default"/>
        <w:sz w:val="18"/>
        <w:szCs w:val="18"/>
      </w:rPr>
      <w:t>20</w:t>
    </w:r>
    <w:r w:rsidR="00927490" w:rsidRPr="004D0EA5">
      <w:rPr>
        <w:rFonts w:asciiTheme="majorHAnsi" w:eastAsiaTheme="majorEastAsia" w:hAnsiTheme="majorHAnsi"/>
        <w:sz w:val="18"/>
        <w:szCs w:val="18"/>
      </w:rPr>
      <w:t>1</w:t>
    </w:r>
    <w:r w:rsidR="00386BAF" w:rsidRPr="004D0EA5">
      <w:rPr>
        <w:rFonts w:asciiTheme="majorHAnsi" w:eastAsiaTheme="majorEastAsia" w:hAnsiTheme="majorHAnsi"/>
        <w:sz w:val="18"/>
        <w:szCs w:val="18"/>
      </w:rPr>
      <w:t>9</w:t>
    </w:r>
    <w:r w:rsidR="00FF5179" w:rsidRPr="004D0EA5">
      <w:rPr>
        <w:rFonts w:asciiTheme="majorHAnsi" w:eastAsiaTheme="majorEastAsia" w:hAnsiTheme="majorHAnsi" w:hint="default"/>
        <w:sz w:val="18"/>
        <w:szCs w:val="18"/>
      </w:rPr>
      <w:t>年</w:t>
    </w:r>
    <w:r w:rsidR="00386BAF" w:rsidRPr="004D0EA5">
      <w:rPr>
        <w:rFonts w:asciiTheme="majorHAnsi" w:eastAsiaTheme="majorEastAsia" w:hAnsiTheme="majorHAnsi"/>
        <w:sz w:val="18"/>
        <w:szCs w:val="18"/>
      </w:rPr>
      <w:t>9</w:t>
    </w:r>
    <w:r w:rsidR="00FF5179" w:rsidRPr="004D0EA5">
      <w:rPr>
        <w:rFonts w:asciiTheme="majorHAnsi" w:eastAsiaTheme="majorEastAsia" w:hAnsiTheme="majorHAnsi" w:hint="default"/>
        <w:sz w:val="18"/>
        <w:szCs w:val="18"/>
      </w:rPr>
      <w:t>月</w:t>
    </w:r>
    <w:r w:rsidR="00FF5179" w:rsidRPr="004D0EA5">
      <w:rPr>
        <w:rFonts w:asciiTheme="majorHAnsi" w:eastAsiaTheme="majorEastAsia" w:hAnsiTheme="majorHAnsi"/>
        <w:sz w:val="18"/>
        <w:szCs w:val="18"/>
      </w:rPr>
      <w:t>改訂</w:t>
    </w:r>
    <w:r w:rsidR="00B641D6" w:rsidRPr="004D0EA5">
      <w:rPr>
        <w:rFonts w:asciiTheme="majorHAnsi" w:eastAsiaTheme="majorEastAsia" w:hAnsiTheme="majorHAnsi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6A97"/>
    <w:rsid w:val="000178EC"/>
    <w:rsid w:val="0002094F"/>
    <w:rsid w:val="000502F3"/>
    <w:rsid w:val="00053768"/>
    <w:rsid w:val="00073061"/>
    <w:rsid w:val="00081F45"/>
    <w:rsid w:val="0009096B"/>
    <w:rsid w:val="00092C65"/>
    <w:rsid w:val="000C547C"/>
    <w:rsid w:val="000F7A9E"/>
    <w:rsid w:val="00107931"/>
    <w:rsid w:val="001112E4"/>
    <w:rsid w:val="001438B4"/>
    <w:rsid w:val="00180E4D"/>
    <w:rsid w:val="00185414"/>
    <w:rsid w:val="00185F7B"/>
    <w:rsid w:val="001968F9"/>
    <w:rsid w:val="0019702D"/>
    <w:rsid w:val="001C6992"/>
    <w:rsid w:val="001D588C"/>
    <w:rsid w:val="001E615A"/>
    <w:rsid w:val="00256778"/>
    <w:rsid w:val="00273A49"/>
    <w:rsid w:val="0029637E"/>
    <w:rsid w:val="002D76FF"/>
    <w:rsid w:val="00323692"/>
    <w:rsid w:val="00326E77"/>
    <w:rsid w:val="0032767A"/>
    <w:rsid w:val="00335865"/>
    <w:rsid w:val="0038460F"/>
    <w:rsid w:val="00386BAF"/>
    <w:rsid w:val="003A402C"/>
    <w:rsid w:val="003D6D86"/>
    <w:rsid w:val="00444C80"/>
    <w:rsid w:val="0044792E"/>
    <w:rsid w:val="004547E0"/>
    <w:rsid w:val="00460B67"/>
    <w:rsid w:val="0048754A"/>
    <w:rsid w:val="004953A4"/>
    <w:rsid w:val="004A22F4"/>
    <w:rsid w:val="004B49CD"/>
    <w:rsid w:val="004D0EA5"/>
    <w:rsid w:val="004D5A9E"/>
    <w:rsid w:val="004E032B"/>
    <w:rsid w:val="00504693"/>
    <w:rsid w:val="005156E3"/>
    <w:rsid w:val="00527519"/>
    <w:rsid w:val="00557779"/>
    <w:rsid w:val="00585C3F"/>
    <w:rsid w:val="0059341A"/>
    <w:rsid w:val="005B10F4"/>
    <w:rsid w:val="005D03E8"/>
    <w:rsid w:val="005F3621"/>
    <w:rsid w:val="006410F3"/>
    <w:rsid w:val="00655E0C"/>
    <w:rsid w:val="006606B3"/>
    <w:rsid w:val="00667B48"/>
    <w:rsid w:val="0067002B"/>
    <w:rsid w:val="00686FC1"/>
    <w:rsid w:val="00690E6F"/>
    <w:rsid w:val="00691764"/>
    <w:rsid w:val="00694F33"/>
    <w:rsid w:val="0070234B"/>
    <w:rsid w:val="00730DC9"/>
    <w:rsid w:val="00731064"/>
    <w:rsid w:val="007475A3"/>
    <w:rsid w:val="00751660"/>
    <w:rsid w:val="00752423"/>
    <w:rsid w:val="00757B59"/>
    <w:rsid w:val="007722AF"/>
    <w:rsid w:val="00783E85"/>
    <w:rsid w:val="007A3B97"/>
    <w:rsid w:val="007B2D04"/>
    <w:rsid w:val="007C3D58"/>
    <w:rsid w:val="007C6E58"/>
    <w:rsid w:val="007E6CF1"/>
    <w:rsid w:val="007F4CF5"/>
    <w:rsid w:val="007F7459"/>
    <w:rsid w:val="0080364D"/>
    <w:rsid w:val="008453C7"/>
    <w:rsid w:val="0086422E"/>
    <w:rsid w:val="008647F1"/>
    <w:rsid w:val="008B515E"/>
    <w:rsid w:val="008C077D"/>
    <w:rsid w:val="008D0801"/>
    <w:rsid w:val="008D181D"/>
    <w:rsid w:val="008D6F4D"/>
    <w:rsid w:val="008F70C6"/>
    <w:rsid w:val="00903C02"/>
    <w:rsid w:val="00907833"/>
    <w:rsid w:val="00910286"/>
    <w:rsid w:val="00927490"/>
    <w:rsid w:val="009315B2"/>
    <w:rsid w:val="00945AA6"/>
    <w:rsid w:val="00955680"/>
    <w:rsid w:val="009603F5"/>
    <w:rsid w:val="00964190"/>
    <w:rsid w:val="00970843"/>
    <w:rsid w:val="009968E4"/>
    <w:rsid w:val="009C49ED"/>
    <w:rsid w:val="009D6CBC"/>
    <w:rsid w:val="009F7411"/>
    <w:rsid w:val="00A669CE"/>
    <w:rsid w:val="00A91634"/>
    <w:rsid w:val="00AB5F07"/>
    <w:rsid w:val="00AC3702"/>
    <w:rsid w:val="00AE4832"/>
    <w:rsid w:val="00B32D9F"/>
    <w:rsid w:val="00B63FC7"/>
    <w:rsid w:val="00B641D6"/>
    <w:rsid w:val="00B672C9"/>
    <w:rsid w:val="00B7137A"/>
    <w:rsid w:val="00BA79FC"/>
    <w:rsid w:val="00BB090D"/>
    <w:rsid w:val="00BB6B87"/>
    <w:rsid w:val="00BF6704"/>
    <w:rsid w:val="00C1700E"/>
    <w:rsid w:val="00C36DEF"/>
    <w:rsid w:val="00C84960"/>
    <w:rsid w:val="00CA0AC5"/>
    <w:rsid w:val="00D07EAE"/>
    <w:rsid w:val="00D12560"/>
    <w:rsid w:val="00D23CEF"/>
    <w:rsid w:val="00D24400"/>
    <w:rsid w:val="00D350A1"/>
    <w:rsid w:val="00D8623B"/>
    <w:rsid w:val="00D87C87"/>
    <w:rsid w:val="00D92FDF"/>
    <w:rsid w:val="00DA2BD2"/>
    <w:rsid w:val="00DD0E7A"/>
    <w:rsid w:val="00DF6076"/>
    <w:rsid w:val="00E103F6"/>
    <w:rsid w:val="00E16334"/>
    <w:rsid w:val="00E412BA"/>
    <w:rsid w:val="00E52539"/>
    <w:rsid w:val="00E61B14"/>
    <w:rsid w:val="00E66EEC"/>
    <w:rsid w:val="00EC30CE"/>
    <w:rsid w:val="00ED4F37"/>
    <w:rsid w:val="00F0205A"/>
    <w:rsid w:val="00F021DD"/>
    <w:rsid w:val="00F21D41"/>
    <w:rsid w:val="00F57C81"/>
    <w:rsid w:val="00F702A0"/>
    <w:rsid w:val="00F83F53"/>
    <w:rsid w:val="00FE01C6"/>
    <w:rsid w:val="00FE736F"/>
    <w:rsid w:val="00FE7439"/>
    <w:rsid w:val="00FF03BA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624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製品別比較表(先発品との比較)</vt:lpstr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小林</cp:lastModifiedBy>
  <cp:revision>3</cp:revision>
  <cp:lastPrinted>2019-09-05T02:30:00Z</cp:lastPrinted>
  <dcterms:created xsi:type="dcterms:W3CDTF">2019-09-05T02:28:00Z</dcterms:created>
  <dcterms:modified xsi:type="dcterms:W3CDTF">2019-09-05T02:41:00Z</dcterms:modified>
</cp:coreProperties>
</file>