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4EA" w:rsidRPr="00D07F37" w:rsidRDefault="006D34EA">
      <w:pPr>
        <w:jc w:val="center"/>
        <w:rPr>
          <w:rFonts w:asciiTheme="majorHAnsi" w:eastAsiaTheme="majorEastAsia" w:hAnsiTheme="majorHAnsi" w:hint="eastAsia"/>
          <w:b/>
          <w:sz w:val="28"/>
          <w:szCs w:val="28"/>
        </w:rPr>
      </w:pPr>
      <w:r w:rsidRPr="00D07F37">
        <w:rPr>
          <w:rFonts w:asciiTheme="majorHAnsi" w:eastAsiaTheme="majorEastAsia" w:hAnsiTheme="majorHAnsi" w:hint="eastAsia"/>
          <w:b/>
          <w:sz w:val="28"/>
          <w:szCs w:val="28"/>
        </w:rPr>
        <w:t>製品別比較表（</w:t>
      </w:r>
      <w:r w:rsidR="000E3BE2" w:rsidRPr="00D07F37">
        <w:rPr>
          <w:rFonts w:asciiTheme="majorHAnsi" w:eastAsiaTheme="majorEastAsia" w:hAnsiTheme="majorHAnsi" w:hint="eastAsia"/>
          <w:b/>
          <w:sz w:val="28"/>
          <w:szCs w:val="28"/>
        </w:rPr>
        <w:t>標準品</w:t>
      </w:r>
      <w:r w:rsidRPr="00D07F37">
        <w:rPr>
          <w:rFonts w:asciiTheme="majorHAnsi" w:eastAsiaTheme="majorEastAsia" w:hAnsiTheme="majorHAnsi" w:hint="eastAsia"/>
          <w:b/>
          <w:sz w:val="28"/>
          <w:szCs w:val="28"/>
        </w:rPr>
        <w:t>との比較）</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18"/>
        <w:gridCol w:w="1582"/>
        <w:gridCol w:w="2520"/>
        <w:gridCol w:w="1080"/>
        <w:gridCol w:w="1920"/>
        <w:gridCol w:w="1374"/>
      </w:tblGrid>
      <w:tr w:rsidR="006D34EA" w:rsidRPr="00D07F37">
        <w:trPr>
          <w:trHeight w:val="260"/>
        </w:trPr>
        <w:tc>
          <w:tcPr>
            <w:tcW w:w="1418" w:type="dxa"/>
            <w:tcBorders>
              <w:top w:val="single" w:sz="18" w:space="0" w:color="auto"/>
              <w:left w:val="single" w:sz="18" w:space="0" w:color="auto"/>
              <w:bottom w:val="single" w:sz="18" w:space="0" w:color="auto"/>
              <w:right w:val="single" w:sz="18" w:space="0" w:color="auto"/>
            </w:tcBorders>
            <w:vAlign w:val="center"/>
          </w:tcPr>
          <w:p w:rsidR="006D34EA" w:rsidRPr="00D07F37" w:rsidRDefault="006D34EA">
            <w:pPr>
              <w:spacing w:line="300" w:lineRule="atLeast"/>
              <w:jc w:val="center"/>
              <w:rPr>
                <w:rFonts w:asciiTheme="majorHAnsi" w:eastAsiaTheme="majorEastAsia" w:hAnsiTheme="majorHAnsi" w:hint="eastAsia"/>
                <w:sz w:val="22"/>
              </w:rPr>
            </w:pPr>
          </w:p>
        </w:tc>
        <w:tc>
          <w:tcPr>
            <w:tcW w:w="4102" w:type="dxa"/>
            <w:gridSpan w:val="2"/>
            <w:tcBorders>
              <w:top w:val="single" w:sz="18" w:space="0" w:color="auto"/>
              <w:left w:val="single" w:sz="18" w:space="0" w:color="auto"/>
              <w:bottom w:val="single" w:sz="18" w:space="0" w:color="auto"/>
              <w:right w:val="single" w:sz="4" w:space="0" w:color="auto"/>
            </w:tcBorders>
            <w:vAlign w:val="center"/>
          </w:tcPr>
          <w:p w:rsidR="006D34EA" w:rsidRPr="00D07F37" w:rsidRDefault="006D34EA">
            <w:pPr>
              <w:spacing w:line="300" w:lineRule="atLeast"/>
              <w:jc w:val="center"/>
              <w:rPr>
                <w:rFonts w:asciiTheme="majorHAnsi" w:eastAsiaTheme="majorEastAsia" w:hAnsiTheme="majorHAnsi" w:hint="eastAsia"/>
                <w:b/>
                <w:sz w:val="22"/>
              </w:rPr>
            </w:pPr>
            <w:r w:rsidRPr="00D07F37">
              <w:rPr>
                <w:rFonts w:asciiTheme="majorHAnsi" w:eastAsiaTheme="majorEastAsia" w:hAnsiTheme="majorHAnsi" w:hint="eastAsia"/>
                <w:b/>
                <w:sz w:val="22"/>
              </w:rPr>
              <w:t>後発品</w:t>
            </w:r>
          </w:p>
        </w:tc>
        <w:tc>
          <w:tcPr>
            <w:tcW w:w="4374" w:type="dxa"/>
            <w:gridSpan w:val="3"/>
            <w:tcBorders>
              <w:top w:val="single" w:sz="18" w:space="0" w:color="auto"/>
              <w:left w:val="single" w:sz="4" w:space="0" w:color="auto"/>
              <w:bottom w:val="single" w:sz="18" w:space="0" w:color="auto"/>
              <w:right w:val="single" w:sz="18" w:space="0" w:color="auto"/>
            </w:tcBorders>
            <w:vAlign w:val="center"/>
          </w:tcPr>
          <w:p w:rsidR="006D34EA" w:rsidRPr="00D07F37" w:rsidRDefault="000E3BE2">
            <w:pPr>
              <w:spacing w:line="300" w:lineRule="atLeast"/>
              <w:jc w:val="center"/>
              <w:rPr>
                <w:rFonts w:asciiTheme="majorHAnsi" w:eastAsiaTheme="majorEastAsia" w:hAnsiTheme="majorHAnsi" w:hint="eastAsia"/>
                <w:b/>
                <w:sz w:val="22"/>
              </w:rPr>
            </w:pPr>
            <w:r w:rsidRPr="00D07F37">
              <w:rPr>
                <w:rFonts w:asciiTheme="majorHAnsi" w:eastAsiaTheme="majorEastAsia" w:hAnsiTheme="majorHAnsi" w:hint="eastAsia"/>
                <w:b/>
                <w:sz w:val="22"/>
              </w:rPr>
              <w:t>標準品</w:t>
            </w:r>
          </w:p>
        </w:tc>
      </w:tr>
      <w:tr w:rsidR="00D20789" w:rsidRPr="00D07F37">
        <w:trPr>
          <w:trHeight w:val="303"/>
        </w:trPr>
        <w:tc>
          <w:tcPr>
            <w:tcW w:w="1418" w:type="dxa"/>
            <w:tcBorders>
              <w:top w:val="single" w:sz="18" w:space="0" w:color="auto"/>
              <w:left w:val="single" w:sz="18" w:space="0" w:color="auto"/>
              <w:bottom w:val="single" w:sz="4" w:space="0" w:color="auto"/>
              <w:right w:val="single" w:sz="18" w:space="0" w:color="auto"/>
            </w:tcBorders>
            <w:vAlign w:val="center"/>
          </w:tcPr>
          <w:p w:rsidR="00D20789" w:rsidRPr="00D07F37" w:rsidRDefault="00D2078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商品名</w:t>
            </w:r>
          </w:p>
        </w:tc>
        <w:tc>
          <w:tcPr>
            <w:tcW w:w="4102" w:type="dxa"/>
            <w:gridSpan w:val="2"/>
            <w:tcBorders>
              <w:top w:val="single" w:sz="18" w:space="0" w:color="auto"/>
              <w:left w:val="single" w:sz="18" w:space="0" w:color="auto"/>
              <w:bottom w:val="single" w:sz="4" w:space="0" w:color="auto"/>
              <w:right w:val="single" w:sz="4" w:space="0" w:color="auto"/>
            </w:tcBorders>
            <w:vAlign w:val="center"/>
          </w:tcPr>
          <w:p w:rsidR="00D20789" w:rsidRPr="00D07F37" w:rsidRDefault="00D20789">
            <w:pPr>
              <w:spacing w:line="300" w:lineRule="atLeast"/>
              <w:jc w:val="center"/>
              <w:rPr>
                <w:rFonts w:asciiTheme="majorHAnsi" w:eastAsiaTheme="majorEastAsia" w:hAnsiTheme="majorHAnsi" w:hint="eastAsia"/>
                <w:b/>
                <w:sz w:val="22"/>
              </w:rPr>
            </w:pPr>
            <w:r w:rsidRPr="00D07F37">
              <w:rPr>
                <w:rFonts w:asciiTheme="majorHAnsi" w:eastAsiaTheme="majorEastAsia" w:hAnsiTheme="majorHAnsi" w:hint="eastAsia"/>
                <w:b/>
                <w:sz w:val="22"/>
              </w:rPr>
              <w:t>ボグリボース錠</w:t>
            </w:r>
            <w:r w:rsidR="00B9655B" w:rsidRPr="00D07F37">
              <w:rPr>
                <w:rFonts w:asciiTheme="majorHAnsi" w:eastAsiaTheme="majorEastAsia" w:hAnsiTheme="majorHAnsi" w:hint="eastAsia"/>
                <w:b/>
                <w:sz w:val="22"/>
              </w:rPr>
              <w:t>0.2</w:t>
            </w:r>
            <w:r w:rsidRPr="00D07F37">
              <w:rPr>
                <w:rFonts w:asciiTheme="majorHAnsi" w:eastAsiaTheme="majorEastAsia" w:hAnsiTheme="majorHAnsi" w:hint="eastAsia"/>
                <w:b/>
                <w:sz w:val="22"/>
              </w:rPr>
              <w:t>mg「</w:t>
            </w:r>
            <w:r w:rsidR="00B9655B" w:rsidRPr="00D07F37">
              <w:rPr>
                <w:rFonts w:asciiTheme="majorHAnsi" w:eastAsiaTheme="majorEastAsia" w:hAnsiTheme="majorHAnsi" w:hint="eastAsia"/>
                <w:b/>
                <w:sz w:val="22"/>
              </w:rPr>
              <w:t>NP</w:t>
            </w:r>
            <w:r w:rsidRPr="00D07F37">
              <w:rPr>
                <w:rFonts w:asciiTheme="majorHAnsi" w:eastAsiaTheme="majorEastAsia" w:hAnsiTheme="majorHAnsi" w:hint="eastAsia"/>
                <w:b/>
                <w:sz w:val="22"/>
              </w:rPr>
              <w:t>」</w:t>
            </w:r>
          </w:p>
        </w:tc>
        <w:tc>
          <w:tcPr>
            <w:tcW w:w="4374" w:type="dxa"/>
            <w:gridSpan w:val="3"/>
            <w:tcBorders>
              <w:top w:val="single" w:sz="18" w:space="0" w:color="auto"/>
              <w:left w:val="single" w:sz="4" w:space="0" w:color="auto"/>
              <w:bottom w:val="single" w:sz="4" w:space="0" w:color="auto"/>
              <w:right w:val="single" w:sz="18" w:space="0" w:color="auto"/>
            </w:tcBorders>
            <w:vAlign w:val="center"/>
          </w:tcPr>
          <w:p w:rsidR="00D20789" w:rsidRPr="00D07F37" w:rsidRDefault="000E3BE2">
            <w:pPr>
              <w:spacing w:line="300" w:lineRule="atLeast"/>
              <w:jc w:val="center"/>
              <w:rPr>
                <w:rFonts w:asciiTheme="majorHAnsi" w:eastAsiaTheme="majorEastAsia" w:hAnsiTheme="majorHAnsi" w:hint="eastAsia"/>
                <w:b/>
                <w:sz w:val="22"/>
              </w:rPr>
            </w:pPr>
            <w:r w:rsidRPr="00D07F37">
              <w:rPr>
                <w:rFonts w:asciiTheme="majorHAnsi" w:eastAsiaTheme="majorEastAsia" w:hAnsiTheme="majorHAnsi"/>
                <w:b/>
                <w:sz w:val="22"/>
              </w:rPr>
              <w:t>ベイスン錠0.2</w:t>
            </w:r>
          </w:p>
        </w:tc>
      </w:tr>
      <w:tr w:rsidR="00D20789">
        <w:trPr>
          <w:trHeight w:val="60"/>
        </w:trPr>
        <w:tc>
          <w:tcPr>
            <w:tcW w:w="1418" w:type="dxa"/>
            <w:tcBorders>
              <w:top w:val="single" w:sz="4" w:space="0" w:color="auto"/>
              <w:left w:val="single" w:sz="18" w:space="0" w:color="auto"/>
              <w:bottom w:val="single" w:sz="4" w:space="0" w:color="auto"/>
              <w:right w:val="single" w:sz="18" w:space="0" w:color="auto"/>
            </w:tcBorders>
            <w:vAlign w:val="center"/>
          </w:tcPr>
          <w:p w:rsidR="00D20789" w:rsidRPr="00D07F37" w:rsidRDefault="00D2078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販売会社名</w:t>
            </w:r>
          </w:p>
        </w:tc>
        <w:tc>
          <w:tcPr>
            <w:tcW w:w="4102" w:type="dxa"/>
            <w:gridSpan w:val="2"/>
            <w:tcBorders>
              <w:top w:val="single" w:sz="4" w:space="0" w:color="auto"/>
              <w:left w:val="single" w:sz="18" w:space="0" w:color="auto"/>
              <w:bottom w:val="single" w:sz="4" w:space="0" w:color="auto"/>
              <w:right w:val="single" w:sz="4" w:space="0" w:color="auto"/>
            </w:tcBorders>
          </w:tcPr>
          <w:p w:rsidR="00D20789" w:rsidRPr="00D07F37" w:rsidRDefault="001E6EDA">
            <w:pPr>
              <w:spacing w:line="300" w:lineRule="atLeast"/>
              <w:jc w:val="center"/>
              <w:rPr>
                <w:rFonts w:asciiTheme="minorHAnsi" w:eastAsiaTheme="minorEastAsia" w:hAnsiTheme="minorHAnsi"/>
                <w:sz w:val="18"/>
                <w:szCs w:val="18"/>
              </w:rPr>
            </w:pPr>
            <w:r w:rsidRPr="00D07F37">
              <w:rPr>
                <w:rFonts w:asciiTheme="minorHAnsi" w:eastAsiaTheme="minorEastAsia" w:hAnsiTheme="minorHAnsi"/>
                <w:sz w:val="18"/>
                <w:szCs w:val="18"/>
              </w:rPr>
              <w:t>ニプロ</w:t>
            </w:r>
            <w:r w:rsidR="00D20789" w:rsidRPr="00D07F37">
              <w:rPr>
                <w:rFonts w:asciiTheme="minorHAnsi" w:eastAsiaTheme="minorEastAsia" w:hAnsiTheme="minorHAnsi"/>
                <w:sz w:val="18"/>
                <w:szCs w:val="18"/>
              </w:rPr>
              <w:t>株式会社</w:t>
            </w:r>
          </w:p>
        </w:tc>
        <w:tc>
          <w:tcPr>
            <w:tcW w:w="4374" w:type="dxa"/>
            <w:gridSpan w:val="3"/>
            <w:tcBorders>
              <w:top w:val="single" w:sz="4" w:space="0" w:color="auto"/>
              <w:left w:val="single" w:sz="4" w:space="0" w:color="auto"/>
              <w:bottom w:val="single" w:sz="4" w:space="0" w:color="auto"/>
              <w:right w:val="single" w:sz="18" w:space="0" w:color="auto"/>
            </w:tcBorders>
          </w:tcPr>
          <w:p w:rsidR="00D20789" w:rsidRPr="00D07F37" w:rsidRDefault="00D20789">
            <w:pPr>
              <w:spacing w:line="300" w:lineRule="atLeast"/>
              <w:jc w:val="center"/>
              <w:rPr>
                <w:rFonts w:asciiTheme="minorHAnsi" w:eastAsiaTheme="minorEastAsia" w:hAnsiTheme="minorHAnsi"/>
                <w:sz w:val="18"/>
                <w:szCs w:val="18"/>
              </w:rPr>
            </w:pPr>
          </w:p>
        </w:tc>
      </w:tr>
      <w:tr w:rsidR="00D20789">
        <w:trPr>
          <w:cantSplit/>
          <w:trHeight w:val="186"/>
        </w:trPr>
        <w:tc>
          <w:tcPr>
            <w:tcW w:w="1418" w:type="dxa"/>
            <w:tcBorders>
              <w:top w:val="single" w:sz="4" w:space="0" w:color="auto"/>
              <w:left w:val="single" w:sz="18" w:space="0" w:color="auto"/>
              <w:bottom w:val="single" w:sz="4" w:space="0" w:color="auto"/>
              <w:right w:val="single" w:sz="18" w:space="0" w:color="auto"/>
            </w:tcBorders>
            <w:vAlign w:val="center"/>
          </w:tcPr>
          <w:p w:rsidR="00D20789" w:rsidRPr="00D07F37" w:rsidRDefault="00D20789" w:rsidP="00074D4A">
            <w:pPr>
              <w:spacing w:line="300" w:lineRule="atLeast"/>
              <w:ind w:left="-57" w:right="-57"/>
              <w:jc w:val="center"/>
              <w:rPr>
                <w:rFonts w:asciiTheme="majorHAnsi" w:eastAsiaTheme="majorEastAsia" w:hAnsiTheme="majorHAnsi"/>
                <w:sz w:val="20"/>
              </w:rPr>
            </w:pPr>
            <w:r w:rsidRPr="00D07F37">
              <w:rPr>
                <w:rFonts w:asciiTheme="majorHAnsi" w:eastAsiaTheme="majorEastAsia" w:hAnsiTheme="majorHAnsi"/>
                <w:sz w:val="20"/>
              </w:rPr>
              <w:t>規格「一般名」</w:t>
            </w:r>
          </w:p>
        </w:tc>
        <w:tc>
          <w:tcPr>
            <w:tcW w:w="8476" w:type="dxa"/>
            <w:gridSpan w:val="5"/>
            <w:tcBorders>
              <w:top w:val="nil"/>
              <w:left w:val="single" w:sz="18" w:space="0" w:color="auto"/>
              <w:bottom w:val="single" w:sz="4" w:space="0" w:color="auto"/>
              <w:right w:val="single" w:sz="18" w:space="0" w:color="auto"/>
            </w:tcBorders>
          </w:tcPr>
          <w:p w:rsidR="00D20789" w:rsidRPr="00D07F37" w:rsidRDefault="00D20789" w:rsidP="00D07F37">
            <w:pPr>
              <w:spacing w:line="300" w:lineRule="atLeast"/>
              <w:jc w:val="center"/>
              <w:rPr>
                <w:rFonts w:asciiTheme="minorHAnsi" w:eastAsiaTheme="minorEastAsia" w:hAnsiTheme="minorHAnsi"/>
                <w:sz w:val="18"/>
                <w:szCs w:val="18"/>
              </w:rPr>
            </w:pPr>
            <w:r w:rsidRPr="00D07F37">
              <w:rPr>
                <w:rFonts w:asciiTheme="minorHAnsi" w:eastAsiaTheme="minorEastAsia" w:hAnsiTheme="minorHAnsi" w:hint="eastAsia"/>
                <w:sz w:val="18"/>
                <w:szCs w:val="18"/>
              </w:rPr>
              <w:t>1錠</w:t>
            </w:r>
            <w:r w:rsidRPr="00D07F37">
              <w:rPr>
                <w:rFonts w:asciiTheme="minorHAnsi" w:eastAsiaTheme="minorEastAsia" w:hAnsiTheme="minorHAnsi"/>
                <w:sz w:val="18"/>
                <w:szCs w:val="18"/>
              </w:rPr>
              <w:t>中</w:t>
            </w:r>
            <w:r w:rsidR="00A43AC4" w:rsidRPr="00D07F37">
              <w:rPr>
                <w:rFonts w:asciiTheme="minorHAnsi" w:eastAsiaTheme="minorEastAsia" w:hAnsiTheme="minorHAnsi" w:hint="eastAsia"/>
                <w:sz w:val="18"/>
                <w:szCs w:val="18"/>
              </w:rPr>
              <w:t>「</w:t>
            </w:r>
            <w:r w:rsidRPr="00D07F37">
              <w:rPr>
                <w:rFonts w:asciiTheme="minorHAnsi" w:eastAsiaTheme="minorEastAsia" w:hAnsiTheme="minorHAnsi" w:hint="eastAsia"/>
                <w:sz w:val="18"/>
                <w:szCs w:val="18"/>
              </w:rPr>
              <w:t>日本薬局方</w:t>
            </w:r>
            <w:r w:rsidR="00A43AC4" w:rsidRPr="00D07F37">
              <w:rPr>
                <w:rFonts w:asciiTheme="minorHAnsi" w:eastAsiaTheme="minorEastAsia" w:hAnsiTheme="minorHAnsi" w:hint="eastAsia"/>
                <w:sz w:val="18"/>
                <w:szCs w:val="18"/>
              </w:rPr>
              <w:t xml:space="preserve"> </w:t>
            </w:r>
            <w:r w:rsidRPr="00D07F37">
              <w:rPr>
                <w:rFonts w:asciiTheme="minorHAnsi" w:eastAsiaTheme="minorEastAsia" w:hAnsiTheme="minorHAnsi" w:hint="eastAsia"/>
                <w:sz w:val="18"/>
                <w:szCs w:val="18"/>
              </w:rPr>
              <w:t>ボグリボース</w:t>
            </w:r>
            <w:r w:rsidRPr="00D07F37">
              <w:rPr>
                <w:rFonts w:asciiTheme="minorHAnsi" w:eastAsiaTheme="minorEastAsia" w:hAnsiTheme="minorHAnsi"/>
                <w:sz w:val="18"/>
                <w:szCs w:val="18"/>
              </w:rPr>
              <w:t>」</w:t>
            </w:r>
            <w:r w:rsidRPr="00D07F37">
              <w:rPr>
                <w:rFonts w:asciiTheme="minorHAnsi" w:eastAsiaTheme="minorEastAsia" w:hAnsiTheme="minorHAnsi" w:hint="eastAsia"/>
                <w:sz w:val="18"/>
                <w:szCs w:val="18"/>
              </w:rPr>
              <w:t>0.2mg</w:t>
            </w:r>
            <w:r w:rsidRPr="00D07F37">
              <w:rPr>
                <w:rFonts w:asciiTheme="minorHAnsi" w:eastAsiaTheme="minorEastAsia" w:hAnsiTheme="minorHAnsi"/>
                <w:sz w:val="18"/>
                <w:szCs w:val="18"/>
              </w:rPr>
              <w:t>含有</w:t>
            </w:r>
          </w:p>
        </w:tc>
      </w:tr>
      <w:tr w:rsidR="0088198F" w:rsidTr="009C495E">
        <w:trPr>
          <w:trHeight w:val="139"/>
        </w:trPr>
        <w:tc>
          <w:tcPr>
            <w:tcW w:w="1418" w:type="dxa"/>
            <w:tcBorders>
              <w:top w:val="single" w:sz="4" w:space="0" w:color="auto"/>
              <w:left w:val="single" w:sz="18" w:space="0" w:color="auto"/>
              <w:bottom w:val="single" w:sz="4" w:space="0" w:color="auto"/>
              <w:right w:val="single" w:sz="18" w:space="0" w:color="auto"/>
            </w:tcBorders>
            <w:vAlign w:val="center"/>
          </w:tcPr>
          <w:p w:rsidR="0088198F" w:rsidRPr="00D07F37" w:rsidRDefault="0088198F"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薬効分類</w:t>
            </w:r>
          </w:p>
        </w:tc>
        <w:tc>
          <w:tcPr>
            <w:tcW w:w="8476" w:type="dxa"/>
            <w:gridSpan w:val="5"/>
            <w:tcBorders>
              <w:top w:val="single" w:sz="4" w:space="0" w:color="auto"/>
              <w:left w:val="single" w:sz="18" w:space="0" w:color="auto"/>
              <w:bottom w:val="single" w:sz="4" w:space="0" w:color="auto"/>
              <w:right w:val="single" w:sz="18" w:space="0" w:color="auto"/>
            </w:tcBorders>
          </w:tcPr>
          <w:p w:rsidR="0088198F" w:rsidRPr="00D07F37" w:rsidRDefault="0088198F">
            <w:pPr>
              <w:spacing w:line="300" w:lineRule="atLeast"/>
              <w:jc w:val="center"/>
              <w:rPr>
                <w:rFonts w:asciiTheme="minorHAnsi" w:eastAsiaTheme="minorEastAsia" w:hAnsiTheme="minorHAnsi" w:hint="eastAsia"/>
                <w:sz w:val="18"/>
                <w:szCs w:val="18"/>
              </w:rPr>
            </w:pPr>
            <w:r w:rsidRPr="00D07F37">
              <w:rPr>
                <w:rFonts w:asciiTheme="minorHAnsi" w:eastAsiaTheme="minorEastAsia" w:hAnsiTheme="minorHAnsi"/>
                <w:sz w:val="18"/>
                <w:szCs w:val="18"/>
              </w:rPr>
              <w:t>食後過血糖改善剤</w:t>
            </w:r>
          </w:p>
        </w:tc>
      </w:tr>
      <w:tr w:rsidR="00D20789">
        <w:trPr>
          <w:cantSplit/>
          <w:trHeight w:val="226"/>
        </w:trPr>
        <w:tc>
          <w:tcPr>
            <w:tcW w:w="1418" w:type="dxa"/>
            <w:tcBorders>
              <w:top w:val="single" w:sz="4" w:space="0" w:color="auto"/>
              <w:left w:val="single" w:sz="18" w:space="0" w:color="auto"/>
              <w:bottom w:val="single" w:sz="4" w:space="0" w:color="auto"/>
              <w:right w:val="single" w:sz="18" w:space="0" w:color="auto"/>
            </w:tcBorders>
            <w:vAlign w:val="center"/>
          </w:tcPr>
          <w:p w:rsidR="00D20789" w:rsidRPr="00D07F37" w:rsidRDefault="00D2078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薬　　価</w:t>
            </w:r>
          </w:p>
        </w:tc>
        <w:tc>
          <w:tcPr>
            <w:tcW w:w="4102" w:type="dxa"/>
            <w:gridSpan w:val="2"/>
            <w:tcBorders>
              <w:top w:val="single" w:sz="4" w:space="0" w:color="auto"/>
              <w:left w:val="single" w:sz="18" w:space="0" w:color="auto"/>
              <w:bottom w:val="dotted" w:sz="4" w:space="0" w:color="auto"/>
              <w:right w:val="single" w:sz="4" w:space="0" w:color="auto"/>
            </w:tcBorders>
          </w:tcPr>
          <w:p w:rsidR="00D20789" w:rsidRPr="00D07F37" w:rsidRDefault="000B3CCC" w:rsidP="00FC4FBC">
            <w:pPr>
              <w:spacing w:line="300" w:lineRule="atLeast"/>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1</w:t>
            </w:r>
            <w:r w:rsidR="00DA50D0" w:rsidRPr="00D07F37">
              <w:rPr>
                <w:rFonts w:asciiTheme="minorHAnsi" w:eastAsiaTheme="minorEastAsia" w:hAnsiTheme="minorHAnsi" w:hint="eastAsia"/>
                <w:sz w:val="18"/>
                <w:szCs w:val="18"/>
              </w:rPr>
              <w:t>0.9</w:t>
            </w:r>
            <w:r w:rsidRPr="00D07F37">
              <w:rPr>
                <w:rFonts w:asciiTheme="minorHAnsi" w:eastAsiaTheme="minorEastAsia" w:hAnsiTheme="minorHAnsi" w:hint="eastAsia"/>
                <w:sz w:val="18"/>
                <w:szCs w:val="18"/>
              </w:rPr>
              <w:t>0</w:t>
            </w:r>
            <w:r w:rsidR="00D20789" w:rsidRPr="00D07F37">
              <w:rPr>
                <w:rFonts w:asciiTheme="minorHAnsi" w:eastAsiaTheme="minorEastAsia" w:hAnsiTheme="minorHAnsi"/>
                <w:sz w:val="18"/>
                <w:szCs w:val="18"/>
              </w:rPr>
              <w:t>円／</w:t>
            </w:r>
            <w:r w:rsidR="00D20789" w:rsidRPr="00D07F37">
              <w:rPr>
                <w:rFonts w:asciiTheme="minorHAnsi" w:eastAsiaTheme="minorEastAsia" w:hAnsiTheme="minorHAnsi" w:hint="eastAsia"/>
                <w:sz w:val="18"/>
                <w:szCs w:val="18"/>
              </w:rPr>
              <w:t>錠</w:t>
            </w:r>
          </w:p>
        </w:tc>
        <w:tc>
          <w:tcPr>
            <w:tcW w:w="4374" w:type="dxa"/>
            <w:gridSpan w:val="3"/>
            <w:tcBorders>
              <w:top w:val="single" w:sz="4" w:space="0" w:color="auto"/>
              <w:left w:val="single" w:sz="4" w:space="0" w:color="auto"/>
              <w:bottom w:val="single" w:sz="4" w:space="0" w:color="auto"/>
              <w:right w:val="single" w:sz="18" w:space="0" w:color="auto"/>
            </w:tcBorders>
          </w:tcPr>
          <w:p w:rsidR="00D20789" w:rsidRPr="00D07F37" w:rsidRDefault="00DA50D0">
            <w:pPr>
              <w:spacing w:line="300" w:lineRule="atLeast"/>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30.4</w:t>
            </w:r>
            <w:r w:rsidR="000B3CCC" w:rsidRPr="00D07F37">
              <w:rPr>
                <w:rFonts w:asciiTheme="minorHAnsi" w:eastAsiaTheme="minorEastAsia" w:hAnsiTheme="minorHAnsi" w:hint="eastAsia"/>
                <w:sz w:val="18"/>
                <w:szCs w:val="18"/>
              </w:rPr>
              <w:t>0</w:t>
            </w:r>
            <w:r w:rsidR="00D20789" w:rsidRPr="00D07F37">
              <w:rPr>
                <w:rFonts w:asciiTheme="minorHAnsi" w:eastAsiaTheme="minorEastAsia" w:hAnsiTheme="minorHAnsi"/>
                <w:sz w:val="18"/>
                <w:szCs w:val="18"/>
              </w:rPr>
              <w:t>円／</w:t>
            </w:r>
            <w:r w:rsidR="00D20789" w:rsidRPr="00D07F37">
              <w:rPr>
                <w:rFonts w:asciiTheme="minorHAnsi" w:eastAsiaTheme="minorEastAsia" w:hAnsiTheme="minorHAnsi" w:hint="eastAsia"/>
                <w:sz w:val="18"/>
                <w:szCs w:val="18"/>
              </w:rPr>
              <w:t>錠</w:t>
            </w:r>
          </w:p>
        </w:tc>
      </w:tr>
      <w:tr w:rsidR="00D84E29">
        <w:trPr>
          <w:cantSplit/>
          <w:trHeight w:val="185"/>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D07F37" w:rsidRDefault="008D1DA8"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hint="eastAsia"/>
                <w:sz w:val="20"/>
              </w:rPr>
              <w:t>1錠薬価差</w:t>
            </w:r>
          </w:p>
        </w:tc>
        <w:tc>
          <w:tcPr>
            <w:tcW w:w="8476" w:type="dxa"/>
            <w:gridSpan w:val="5"/>
            <w:tcBorders>
              <w:top w:val="single" w:sz="4" w:space="0" w:color="auto"/>
              <w:left w:val="single" w:sz="18" w:space="0" w:color="auto"/>
              <w:bottom w:val="single" w:sz="4" w:space="0" w:color="auto"/>
              <w:right w:val="single" w:sz="18" w:space="0" w:color="auto"/>
            </w:tcBorders>
          </w:tcPr>
          <w:p w:rsidR="00D84E29" w:rsidRPr="00D07F37" w:rsidRDefault="00FC4FBC" w:rsidP="000B3CCC">
            <w:pPr>
              <w:spacing w:line="300" w:lineRule="atLeast"/>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19</w:t>
            </w:r>
            <w:r w:rsidR="00B60D0E" w:rsidRPr="00D07F37">
              <w:rPr>
                <w:rFonts w:asciiTheme="minorHAnsi" w:eastAsiaTheme="minorEastAsia" w:hAnsiTheme="minorHAnsi" w:hint="eastAsia"/>
                <w:sz w:val="18"/>
                <w:szCs w:val="18"/>
              </w:rPr>
              <w:t>.</w:t>
            </w:r>
            <w:r w:rsidR="00DA50D0" w:rsidRPr="00D07F37">
              <w:rPr>
                <w:rFonts w:asciiTheme="minorHAnsi" w:eastAsiaTheme="minorEastAsia" w:hAnsiTheme="minorHAnsi" w:hint="eastAsia"/>
                <w:sz w:val="18"/>
                <w:szCs w:val="18"/>
              </w:rPr>
              <w:t>5</w:t>
            </w:r>
            <w:r w:rsidR="00B60D0E" w:rsidRPr="00D07F37">
              <w:rPr>
                <w:rFonts w:asciiTheme="minorHAnsi" w:eastAsiaTheme="minorEastAsia" w:hAnsiTheme="minorHAnsi" w:hint="eastAsia"/>
                <w:sz w:val="18"/>
                <w:szCs w:val="18"/>
              </w:rPr>
              <w:t>0</w:t>
            </w:r>
            <w:r w:rsidR="00D84E29" w:rsidRPr="00D07F37">
              <w:rPr>
                <w:rFonts w:asciiTheme="minorHAnsi" w:eastAsiaTheme="minorEastAsia" w:hAnsiTheme="minorHAnsi"/>
                <w:sz w:val="18"/>
                <w:szCs w:val="18"/>
              </w:rPr>
              <w:t>円</w:t>
            </w:r>
          </w:p>
        </w:tc>
      </w:tr>
      <w:tr w:rsidR="009F6780">
        <w:trPr>
          <w:cantSplit/>
          <w:trHeight w:val="566"/>
        </w:trPr>
        <w:tc>
          <w:tcPr>
            <w:tcW w:w="1418" w:type="dxa"/>
            <w:tcBorders>
              <w:top w:val="single" w:sz="4" w:space="0" w:color="auto"/>
              <w:left w:val="single" w:sz="18" w:space="0" w:color="auto"/>
              <w:right w:val="single" w:sz="18" w:space="0" w:color="auto"/>
            </w:tcBorders>
            <w:vAlign w:val="center"/>
          </w:tcPr>
          <w:p w:rsidR="009F6780" w:rsidRPr="00D07F37" w:rsidRDefault="009F6780"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効能･効果</w:t>
            </w:r>
          </w:p>
        </w:tc>
        <w:tc>
          <w:tcPr>
            <w:tcW w:w="8476" w:type="dxa"/>
            <w:gridSpan w:val="5"/>
            <w:tcBorders>
              <w:top w:val="single" w:sz="4" w:space="0" w:color="auto"/>
              <w:left w:val="single" w:sz="18" w:space="0" w:color="auto"/>
              <w:bottom w:val="dotted" w:sz="4" w:space="0" w:color="auto"/>
              <w:right w:val="single" w:sz="18" w:space="0" w:color="auto"/>
            </w:tcBorders>
            <w:vAlign w:val="center"/>
          </w:tcPr>
          <w:p w:rsidR="00C350E8" w:rsidRPr="00D07F37" w:rsidRDefault="00C350E8" w:rsidP="00C350E8">
            <w:pPr>
              <w:pStyle w:val="af3"/>
              <w:spacing w:line="260" w:lineRule="atLeast"/>
              <w:jc w:val="left"/>
              <w:rPr>
                <w:rStyle w:val="textn1"/>
                <w:rFonts w:asciiTheme="minorHAnsi" w:eastAsiaTheme="minorEastAsia" w:hAnsiTheme="minorHAnsi" w:hint="eastAsia"/>
                <w:sz w:val="18"/>
                <w:szCs w:val="18"/>
              </w:rPr>
            </w:pPr>
            <w:r w:rsidRPr="00D07F37">
              <w:rPr>
                <w:rStyle w:val="textn1"/>
                <w:rFonts w:asciiTheme="minorHAnsi" w:eastAsiaTheme="minorEastAsia" w:hAnsiTheme="minorHAnsi" w:hint="eastAsia"/>
                <w:sz w:val="18"/>
                <w:szCs w:val="18"/>
              </w:rPr>
              <w:t>○</w:t>
            </w:r>
            <w:r w:rsidR="009F6780" w:rsidRPr="00D07F37">
              <w:rPr>
                <w:rStyle w:val="textn1"/>
                <w:rFonts w:asciiTheme="minorHAnsi" w:eastAsiaTheme="minorEastAsia" w:hAnsiTheme="minorHAnsi"/>
                <w:sz w:val="18"/>
                <w:szCs w:val="18"/>
              </w:rPr>
              <w:t>糖尿病の食後過血糖の改善</w:t>
            </w:r>
          </w:p>
          <w:p w:rsidR="009212E6" w:rsidRPr="00D07F37" w:rsidRDefault="009F6780" w:rsidP="00C350E8">
            <w:pPr>
              <w:pStyle w:val="af3"/>
              <w:spacing w:line="260" w:lineRule="atLeast"/>
              <w:ind w:leftChars="76" w:left="182"/>
              <w:jc w:val="left"/>
              <w:rPr>
                <w:rStyle w:val="textn1"/>
                <w:rFonts w:asciiTheme="minorHAnsi" w:eastAsiaTheme="minorEastAsia" w:hAnsiTheme="minorHAnsi" w:hint="eastAsia"/>
                <w:sz w:val="18"/>
                <w:szCs w:val="18"/>
              </w:rPr>
            </w:pPr>
            <w:r w:rsidRPr="00D07F37">
              <w:rPr>
                <w:rStyle w:val="textn1"/>
                <w:rFonts w:asciiTheme="minorHAnsi" w:eastAsiaTheme="minorEastAsia" w:hAnsiTheme="minorHAnsi"/>
                <w:sz w:val="18"/>
                <w:szCs w:val="18"/>
              </w:rPr>
              <w:t>(ただし、食事療法・運動療法を行っている患者で十分な効果が得られない場合、又は食事療法・運動療法に</w:t>
            </w:r>
            <w:bookmarkStart w:id="0" w:name="_GoBack"/>
            <w:bookmarkEnd w:id="0"/>
            <w:r w:rsidRPr="00D07F37">
              <w:rPr>
                <w:rStyle w:val="textn1"/>
                <w:rFonts w:asciiTheme="minorHAnsi" w:eastAsiaTheme="minorEastAsia" w:hAnsiTheme="minorHAnsi"/>
                <w:sz w:val="18"/>
                <w:szCs w:val="18"/>
              </w:rPr>
              <w:t>加えて経口血糖降下剤若しくはインスリン製剤を使用している患者で十分な効果が得られない場合に限る)</w:t>
            </w:r>
          </w:p>
          <w:p w:rsidR="00C350E8" w:rsidRPr="00D07F37" w:rsidRDefault="00C350E8" w:rsidP="00C350E8">
            <w:pPr>
              <w:pStyle w:val="af3"/>
              <w:spacing w:line="260" w:lineRule="atLeast"/>
              <w:jc w:val="left"/>
              <w:rPr>
                <w:rStyle w:val="textn1"/>
                <w:rFonts w:asciiTheme="minorHAnsi" w:eastAsiaTheme="minorEastAsia" w:hAnsiTheme="minorHAnsi" w:hint="eastAsia"/>
                <w:sz w:val="18"/>
                <w:szCs w:val="18"/>
              </w:rPr>
            </w:pPr>
            <w:r w:rsidRPr="00D07F37">
              <w:rPr>
                <w:rStyle w:val="textn1"/>
                <w:rFonts w:asciiTheme="minorHAnsi" w:eastAsiaTheme="minorEastAsia" w:hAnsiTheme="minorHAnsi" w:hint="eastAsia"/>
                <w:sz w:val="18"/>
                <w:szCs w:val="18"/>
              </w:rPr>
              <w:t>○</w:t>
            </w:r>
            <w:r w:rsidR="009212E6" w:rsidRPr="00D07F37">
              <w:rPr>
                <w:rStyle w:val="textn1"/>
                <w:rFonts w:asciiTheme="minorHAnsi" w:eastAsiaTheme="minorEastAsia" w:hAnsiTheme="minorHAnsi" w:hint="eastAsia"/>
                <w:sz w:val="18"/>
                <w:szCs w:val="18"/>
              </w:rPr>
              <w:t>耐糖能異常における2型糖尿病の発症抑制</w:t>
            </w:r>
            <w:r w:rsidR="00144431" w:rsidRPr="00D07F37">
              <w:rPr>
                <w:rStyle w:val="textn1"/>
                <w:rFonts w:asciiTheme="minorHAnsi" w:eastAsiaTheme="minorEastAsia" w:hAnsiTheme="minorHAnsi" w:hint="eastAsia"/>
                <w:sz w:val="18"/>
                <w:szCs w:val="18"/>
              </w:rPr>
              <w:t>（錠0.2mgのみ）</w:t>
            </w:r>
          </w:p>
          <w:p w:rsidR="0054318C" w:rsidRDefault="009212E6" w:rsidP="0054318C">
            <w:pPr>
              <w:pStyle w:val="af3"/>
              <w:spacing w:line="260" w:lineRule="atLeast"/>
              <w:ind w:leftChars="76" w:left="182"/>
              <w:jc w:val="left"/>
              <w:rPr>
                <w:rStyle w:val="textn1"/>
                <w:rFonts w:asciiTheme="minorHAnsi" w:eastAsiaTheme="minorEastAsia" w:hAnsiTheme="minorHAnsi" w:hint="eastAsia"/>
                <w:sz w:val="18"/>
                <w:szCs w:val="18"/>
              </w:rPr>
            </w:pPr>
            <w:r w:rsidRPr="00D07F37">
              <w:rPr>
                <w:rStyle w:val="textn1"/>
                <w:rFonts w:asciiTheme="minorHAnsi" w:eastAsiaTheme="minorEastAsia" w:hAnsiTheme="minorHAnsi" w:hint="eastAsia"/>
                <w:sz w:val="18"/>
                <w:szCs w:val="18"/>
              </w:rPr>
              <w:t>（ただし、食事療法・運動療法を十分に行っても改善されない場合に限る）</w:t>
            </w:r>
          </w:p>
          <w:p w:rsidR="009F6780" w:rsidRPr="00D07F37" w:rsidRDefault="009F6780" w:rsidP="0054318C">
            <w:pPr>
              <w:pStyle w:val="af3"/>
              <w:spacing w:line="260" w:lineRule="atLeast"/>
              <w:ind w:leftChars="76" w:left="182"/>
              <w:jc w:val="right"/>
              <w:rPr>
                <w:rFonts w:asciiTheme="minorHAnsi" w:eastAsiaTheme="minorEastAsia" w:hAnsiTheme="minorHAnsi" w:hint="eastAsia"/>
              </w:rPr>
            </w:pPr>
            <w:r w:rsidRPr="00D07F37">
              <w:rPr>
                <w:rFonts w:asciiTheme="minorHAnsi" w:eastAsiaTheme="minorEastAsia" w:hAnsiTheme="minorHAnsi" w:hint="eastAsia"/>
              </w:rPr>
              <w:t>【</w:t>
            </w:r>
            <w:r w:rsidR="000E3BE2" w:rsidRPr="00D07F37">
              <w:rPr>
                <w:rFonts w:asciiTheme="minorHAnsi" w:eastAsiaTheme="minorEastAsia" w:hAnsiTheme="minorHAnsi" w:hint="eastAsia"/>
              </w:rPr>
              <w:t>標準品</w:t>
            </w:r>
            <w:r w:rsidRPr="00D07F37">
              <w:rPr>
                <w:rFonts w:asciiTheme="minorHAnsi" w:eastAsiaTheme="minorEastAsia" w:hAnsiTheme="minorHAnsi" w:hint="eastAsia"/>
              </w:rPr>
              <w:t>と同じ】</w:t>
            </w:r>
          </w:p>
        </w:tc>
      </w:tr>
      <w:tr w:rsidR="009F6780">
        <w:trPr>
          <w:cantSplit/>
          <w:trHeight w:val="524"/>
        </w:trPr>
        <w:tc>
          <w:tcPr>
            <w:tcW w:w="1418" w:type="dxa"/>
            <w:tcBorders>
              <w:top w:val="single" w:sz="4" w:space="0" w:color="auto"/>
              <w:left w:val="single" w:sz="18" w:space="0" w:color="auto"/>
              <w:right w:val="single" w:sz="18" w:space="0" w:color="auto"/>
            </w:tcBorders>
            <w:vAlign w:val="center"/>
          </w:tcPr>
          <w:p w:rsidR="009F6780" w:rsidRPr="00D07F37" w:rsidRDefault="009F6780"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用法･用量</w:t>
            </w:r>
          </w:p>
        </w:tc>
        <w:tc>
          <w:tcPr>
            <w:tcW w:w="8476" w:type="dxa"/>
            <w:gridSpan w:val="5"/>
            <w:tcBorders>
              <w:top w:val="single" w:sz="4" w:space="0" w:color="auto"/>
              <w:left w:val="single" w:sz="18" w:space="0" w:color="auto"/>
              <w:bottom w:val="dotted" w:sz="4" w:space="0" w:color="auto"/>
              <w:right w:val="single" w:sz="18" w:space="0" w:color="auto"/>
            </w:tcBorders>
            <w:vAlign w:val="center"/>
          </w:tcPr>
          <w:p w:rsidR="009F6780" w:rsidRPr="00D07F37" w:rsidRDefault="00C350E8" w:rsidP="00C350E8">
            <w:pPr>
              <w:snapToGrid w:val="0"/>
              <w:spacing w:line="240" w:lineRule="atLeast"/>
              <w:jc w:val="left"/>
              <w:rPr>
                <w:rStyle w:val="textn1"/>
                <w:rFonts w:asciiTheme="minorHAnsi" w:eastAsiaTheme="minorEastAsia" w:hAnsiTheme="minorHAnsi" w:hint="eastAsia"/>
                <w:sz w:val="18"/>
                <w:szCs w:val="18"/>
              </w:rPr>
            </w:pPr>
            <w:r w:rsidRPr="00D07F37">
              <w:rPr>
                <w:rStyle w:val="textn1"/>
                <w:rFonts w:asciiTheme="minorHAnsi" w:eastAsiaTheme="minorEastAsia" w:hAnsiTheme="minorHAnsi" w:hint="eastAsia"/>
                <w:sz w:val="18"/>
                <w:szCs w:val="18"/>
              </w:rPr>
              <w:t>○</w:t>
            </w:r>
            <w:r w:rsidR="009F6780" w:rsidRPr="00D07F37">
              <w:rPr>
                <w:rStyle w:val="textn1"/>
                <w:rFonts w:asciiTheme="minorHAnsi" w:eastAsiaTheme="minorEastAsia" w:hAnsiTheme="minorHAnsi"/>
                <w:sz w:val="18"/>
                <w:szCs w:val="18"/>
              </w:rPr>
              <w:t>糖尿病の食後過血糖の改善</w:t>
            </w:r>
            <w:r w:rsidR="009F6780" w:rsidRPr="00D07F37">
              <w:rPr>
                <w:rStyle w:val="textn1"/>
                <w:rFonts w:asciiTheme="minorHAnsi" w:eastAsiaTheme="minorEastAsia" w:hAnsiTheme="minorHAnsi" w:hint="eastAsia"/>
                <w:sz w:val="18"/>
                <w:szCs w:val="18"/>
              </w:rPr>
              <w:t>の場合</w:t>
            </w:r>
          </w:p>
          <w:p w:rsidR="009F6780" w:rsidRPr="00D07F37" w:rsidRDefault="009F6780" w:rsidP="00C350E8">
            <w:pPr>
              <w:snapToGrid w:val="0"/>
              <w:spacing w:line="240" w:lineRule="atLeast"/>
              <w:ind w:leftChars="75" w:left="184" w:hangingChars="2" w:hanging="4"/>
              <w:jc w:val="left"/>
              <w:rPr>
                <w:rStyle w:val="textn1"/>
                <w:rFonts w:asciiTheme="minorHAnsi" w:eastAsiaTheme="minorEastAsia" w:hAnsiTheme="minorHAnsi" w:hint="eastAsia"/>
                <w:sz w:val="18"/>
                <w:szCs w:val="18"/>
              </w:rPr>
            </w:pPr>
            <w:r w:rsidRPr="00D07F37">
              <w:rPr>
                <w:rStyle w:val="textn1"/>
                <w:rFonts w:asciiTheme="minorHAnsi" w:eastAsiaTheme="minorEastAsia" w:hAnsiTheme="minorHAnsi"/>
                <w:sz w:val="18"/>
                <w:szCs w:val="18"/>
              </w:rPr>
              <w:t>通常、成人にはボグリボースとして1回0.2mgを1日3回毎食直前に経口投与する。なお、効果不十分な場合には、経過を十分に観察しながら1回量を0.3mgまで増量することができる。</w:t>
            </w:r>
          </w:p>
          <w:p w:rsidR="009212E6" w:rsidRPr="00D07F37" w:rsidRDefault="00C350E8" w:rsidP="00C350E8">
            <w:pPr>
              <w:snapToGrid w:val="0"/>
              <w:spacing w:line="240" w:lineRule="atLeast"/>
              <w:rPr>
                <w:rFonts w:asciiTheme="minorHAnsi" w:eastAsiaTheme="minorEastAsia" w:hAnsiTheme="minorHAnsi" w:hint="eastAsia"/>
                <w:sz w:val="18"/>
                <w:szCs w:val="18"/>
              </w:rPr>
            </w:pPr>
            <w:r w:rsidRPr="00D07F37">
              <w:rPr>
                <w:rFonts w:asciiTheme="minorHAnsi" w:eastAsiaTheme="minorEastAsia" w:hAnsiTheme="minorHAnsi" w:hint="eastAsia"/>
                <w:bCs/>
                <w:sz w:val="18"/>
                <w:szCs w:val="18"/>
              </w:rPr>
              <w:t>○</w:t>
            </w:r>
            <w:r w:rsidR="009212E6" w:rsidRPr="00D07F37">
              <w:rPr>
                <w:rFonts w:asciiTheme="minorHAnsi" w:eastAsiaTheme="minorEastAsia" w:hAnsiTheme="minorHAnsi"/>
                <w:bCs/>
                <w:sz w:val="18"/>
                <w:szCs w:val="18"/>
              </w:rPr>
              <w:t>耐糖能異常における2型糖尿病の発症抑制の場合</w:t>
            </w:r>
            <w:r w:rsidR="00144431" w:rsidRPr="00D07F37">
              <w:rPr>
                <w:rStyle w:val="textn1"/>
                <w:rFonts w:asciiTheme="minorHAnsi" w:eastAsiaTheme="minorEastAsia" w:hAnsiTheme="minorHAnsi" w:hint="eastAsia"/>
                <w:sz w:val="18"/>
                <w:szCs w:val="18"/>
              </w:rPr>
              <w:t>（錠0.2mgのみ）</w:t>
            </w:r>
          </w:p>
          <w:p w:rsidR="009212E6" w:rsidRPr="00D07F37" w:rsidRDefault="009212E6" w:rsidP="00C350E8">
            <w:pPr>
              <w:snapToGrid w:val="0"/>
              <w:spacing w:line="240" w:lineRule="atLeast"/>
              <w:ind w:firstLineChars="100" w:firstLine="180"/>
              <w:jc w:val="left"/>
              <w:rPr>
                <w:rStyle w:val="textn1"/>
                <w:rFonts w:asciiTheme="minorHAnsi" w:eastAsiaTheme="minorEastAsia" w:hAnsiTheme="minorHAnsi" w:hint="eastAsia"/>
                <w:sz w:val="18"/>
                <w:szCs w:val="18"/>
              </w:rPr>
            </w:pPr>
            <w:r w:rsidRPr="00D07F37">
              <w:rPr>
                <w:rFonts w:asciiTheme="minorHAnsi" w:eastAsiaTheme="minorEastAsia" w:hAnsiTheme="minorHAnsi"/>
                <w:sz w:val="18"/>
                <w:szCs w:val="18"/>
              </w:rPr>
              <w:t>通常、成人にはボグリボースとして1回0.2mgを1日3回毎食直前に経口投与する。</w:t>
            </w:r>
          </w:p>
          <w:p w:rsidR="009F6780" w:rsidRPr="00D07F37" w:rsidRDefault="009F6780" w:rsidP="008A3DC2">
            <w:pPr>
              <w:snapToGrid w:val="0"/>
              <w:spacing w:line="240" w:lineRule="atLeast"/>
              <w:jc w:val="right"/>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w:t>
            </w:r>
            <w:r w:rsidR="000E3BE2" w:rsidRPr="00D07F37">
              <w:rPr>
                <w:rFonts w:asciiTheme="minorHAnsi" w:eastAsiaTheme="minorEastAsia" w:hAnsiTheme="minorHAnsi" w:hint="eastAsia"/>
                <w:sz w:val="18"/>
                <w:szCs w:val="18"/>
              </w:rPr>
              <w:t>標準品</w:t>
            </w:r>
            <w:r w:rsidRPr="00D07F37">
              <w:rPr>
                <w:rFonts w:asciiTheme="minorHAnsi" w:eastAsiaTheme="minorEastAsia" w:hAnsiTheme="minorHAnsi" w:hint="eastAsia"/>
                <w:sz w:val="18"/>
                <w:szCs w:val="18"/>
              </w:rPr>
              <w:t>と同じ】</w:t>
            </w:r>
          </w:p>
        </w:tc>
      </w:tr>
      <w:tr w:rsidR="00D84E29">
        <w:trPr>
          <w:trHeight w:val="423"/>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D07F37" w:rsidRDefault="00D84E2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添加物</w:t>
            </w:r>
          </w:p>
        </w:tc>
        <w:tc>
          <w:tcPr>
            <w:tcW w:w="4102" w:type="dxa"/>
            <w:gridSpan w:val="2"/>
            <w:tcBorders>
              <w:top w:val="single" w:sz="4" w:space="0" w:color="auto"/>
              <w:left w:val="single" w:sz="18" w:space="0" w:color="auto"/>
              <w:bottom w:val="single" w:sz="4" w:space="0" w:color="auto"/>
              <w:right w:val="single" w:sz="4" w:space="0" w:color="auto"/>
            </w:tcBorders>
            <w:vAlign w:val="center"/>
          </w:tcPr>
          <w:p w:rsidR="00D84E29" w:rsidRPr="00D07F37" w:rsidRDefault="009A4394" w:rsidP="008628BC">
            <w:pPr>
              <w:pStyle w:val="af3"/>
              <w:snapToGrid w:val="0"/>
              <w:spacing w:line="240" w:lineRule="auto"/>
              <w:rPr>
                <w:rFonts w:asciiTheme="minorHAnsi" w:eastAsiaTheme="minorEastAsia" w:hAnsiTheme="minorHAnsi" w:hint="eastAsia"/>
              </w:rPr>
            </w:pPr>
            <w:r w:rsidRPr="00D07F37">
              <w:rPr>
                <w:rFonts w:asciiTheme="minorHAnsi" w:eastAsiaTheme="minorEastAsia" w:hAnsiTheme="minorHAnsi"/>
              </w:rPr>
              <w:t>乳糖水和物、トウモロコシデンプン、</w:t>
            </w:r>
            <w:r w:rsidR="008628BC" w:rsidRPr="00D07F37">
              <w:rPr>
                <w:rFonts w:asciiTheme="minorHAnsi" w:eastAsiaTheme="minorEastAsia" w:hAnsiTheme="minorHAnsi" w:hint="eastAsia"/>
              </w:rPr>
              <w:t>ヒドロキシプロピルセルロース</w:t>
            </w:r>
            <w:r w:rsidRPr="00D07F37">
              <w:rPr>
                <w:rFonts w:asciiTheme="minorHAnsi" w:eastAsiaTheme="minorEastAsia" w:hAnsiTheme="minorHAnsi"/>
              </w:rPr>
              <w:t>、ステアリン酸マグネシウム</w:t>
            </w:r>
          </w:p>
        </w:tc>
        <w:tc>
          <w:tcPr>
            <w:tcW w:w="4374" w:type="dxa"/>
            <w:gridSpan w:val="3"/>
            <w:tcBorders>
              <w:top w:val="single" w:sz="4" w:space="0" w:color="auto"/>
              <w:left w:val="single" w:sz="4" w:space="0" w:color="auto"/>
              <w:bottom w:val="single" w:sz="4" w:space="0" w:color="auto"/>
              <w:right w:val="single" w:sz="18" w:space="0" w:color="auto"/>
            </w:tcBorders>
            <w:vAlign w:val="center"/>
          </w:tcPr>
          <w:p w:rsidR="00D84E29" w:rsidRPr="00D07F37" w:rsidRDefault="00D84E29" w:rsidP="008A3DC2">
            <w:pPr>
              <w:pStyle w:val="af3"/>
              <w:snapToGrid w:val="0"/>
              <w:spacing w:line="240" w:lineRule="atLeast"/>
              <w:rPr>
                <w:rFonts w:asciiTheme="minorHAnsi" w:eastAsiaTheme="minorEastAsia" w:hAnsiTheme="minorHAnsi" w:hint="eastAsia"/>
              </w:rPr>
            </w:pPr>
            <w:r w:rsidRPr="00D07F37">
              <w:rPr>
                <w:rStyle w:val="textn1"/>
                <w:rFonts w:asciiTheme="minorHAnsi" w:eastAsiaTheme="minorEastAsia" w:hAnsiTheme="minorHAnsi"/>
                <w:sz w:val="18"/>
                <w:szCs w:val="18"/>
              </w:rPr>
              <w:t>トウモロコシデンプン、ヒドロキシプロピルセルロース、ステアリン酸マグネシウム、乳糖</w:t>
            </w:r>
            <w:r w:rsidRPr="00D07F37">
              <w:rPr>
                <w:rStyle w:val="textn1"/>
                <w:rFonts w:asciiTheme="minorHAnsi" w:eastAsiaTheme="minorEastAsia" w:hAnsiTheme="minorHAnsi" w:hint="eastAsia"/>
                <w:sz w:val="18"/>
                <w:szCs w:val="18"/>
              </w:rPr>
              <w:t>水和物</w:t>
            </w:r>
          </w:p>
        </w:tc>
      </w:tr>
      <w:tr w:rsidR="00D84E29">
        <w:trPr>
          <w:cantSplit/>
          <w:trHeight w:val="398"/>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D07F37" w:rsidRDefault="00D84E2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規制区分</w:t>
            </w:r>
          </w:p>
          <w:p w:rsidR="00D84E29" w:rsidRPr="00D07F37" w:rsidRDefault="00D84E2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貯　　法</w:t>
            </w:r>
          </w:p>
        </w:tc>
        <w:tc>
          <w:tcPr>
            <w:tcW w:w="4102" w:type="dxa"/>
            <w:gridSpan w:val="2"/>
            <w:tcBorders>
              <w:top w:val="single" w:sz="4" w:space="0" w:color="auto"/>
              <w:left w:val="single" w:sz="18" w:space="0" w:color="auto"/>
              <w:bottom w:val="single" w:sz="4" w:space="0" w:color="auto"/>
              <w:right w:val="single" w:sz="4" w:space="0" w:color="auto"/>
            </w:tcBorders>
            <w:vAlign w:val="center"/>
          </w:tcPr>
          <w:p w:rsidR="00D84E29" w:rsidRPr="00D07F37" w:rsidRDefault="009212E6" w:rsidP="008A3DC2">
            <w:pPr>
              <w:spacing w:line="160" w:lineRule="atLeast"/>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処方箋医薬品</w:t>
            </w:r>
          </w:p>
          <w:p w:rsidR="00D84E29" w:rsidRPr="00D07F37" w:rsidRDefault="00D84E29" w:rsidP="008A3DC2">
            <w:pPr>
              <w:spacing w:line="160" w:lineRule="atLeast"/>
              <w:rPr>
                <w:rFonts w:asciiTheme="minorHAnsi" w:eastAsiaTheme="minorEastAsia" w:hAnsiTheme="minorHAnsi" w:hint="eastAsia"/>
                <w:sz w:val="18"/>
                <w:szCs w:val="18"/>
              </w:rPr>
            </w:pPr>
            <w:r w:rsidRPr="00D07F37">
              <w:rPr>
                <w:rFonts w:asciiTheme="minorHAnsi" w:eastAsiaTheme="minorEastAsia" w:hAnsiTheme="minorHAnsi"/>
                <w:sz w:val="18"/>
                <w:szCs w:val="18"/>
              </w:rPr>
              <w:t>室温保存</w:t>
            </w:r>
            <w:r w:rsidRPr="00D07F37">
              <w:rPr>
                <w:rFonts w:asciiTheme="minorHAnsi" w:eastAsiaTheme="minorEastAsia" w:hAnsiTheme="minorHAnsi" w:hint="eastAsia"/>
                <w:sz w:val="18"/>
                <w:szCs w:val="18"/>
              </w:rPr>
              <w:t xml:space="preserve">　3年</w:t>
            </w:r>
          </w:p>
        </w:tc>
        <w:tc>
          <w:tcPr>
            <w:tcW w:w="4374" w:type="dxa"/>
            <w:gridSpan w:val="3"/>
            <w:tcBorders>
              <w:top w:val="single" w:sz="4" w:space="0" w:color="auto"/>
              <w:left w:val="single" w:sz="4" w:space="0" w:color="auto"/>
              <w:bottom w:val="single" w:sz="4" w:space="0" w:color="auto"/>
              <w:right w:val="single" w:sz="18" w:space="0" w:color="auto"/>
            </w:tcBorders>
            <w:vAlign w:val="center"/>
          </w:tcPr>
          <w:p w:rsidR="00D84E29" w:rsidRPr="00D07F37" w:rsidRDefault="009212E6" w:rsidP="008A3DC2">
            <w:pPr>
              <w:tabs>
                <w:tab w:val="center" w:pos="2088"/>
              </w:tabs>
              <w:spacing w:line="160" w:lineRule="atLeast"/>
              <w:jc w:val="left"/>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処方箋医薬品</w:t>
            </w:r>
          </w:p>
          <w:p w:rsidR="00D84E29" w:rsidRPr="00D07F37" w:rsidRDefault="00D84E29" w:rsidP="008A3DC2">
            <w:pPr>
              <w:pStyle w:val="af3"/>
              <w:tabs>
                <w:tab w:val="center" w:pos="2088"/>
              </w:tabs>
              <w:spacing w:line="160" w:lineRule="atLeast"/>
              <w:rPr>
                <w:rFonts w:asciiTheme="minorHAnsi" w:eastAsiaTheme="minorEastAsia" w:hAnsiTheme="minorHAnsi" w:hint="eastAsia"/>
              </w:rPr>
            </w:pPr>
            <w:r w:rsidRPr="00D07F37">
              <w:rPr>
                <w:rFonts w:asciiTheme="minorHAnsi" w:eastAsiaTheme="minorEastAsia" w:hAnsiTheme="minorHAnsi" w:hint="eastAsia"/>
              </w:rPr>
              <w:t>室温保存　3年</w:t>
            </w:r>
          </w:p>
        </w:tc>
      </w:tr>
      <w:tr w:rsidR="00D84E29">
        <w:trPr>
          <w:cantSplit/>
          <w:trHeight w:val="42"/>
        </w:trPr>
        <w:tc>
          <w:tcPr>
            <w:tcW w:w="1418" w:type="dxa"/>
            <w:vMerge w:val="restart"/>
            <w:tcBorders>
              <w:top w:val="single" w:sz="18" w:space="0" w:color="auto"/>
              <w:left w:val="single" w:sz="18" w:space="0" w:color="auto"/>
              <w:bottom w:val="single" w:sz="4" w:space="0" w:color="auto"/>
              <w:right w:val="single" w:sz="18" w:space="0" w:color="auto"/>
            </w:tcBorders>
            <w:vAlign w:val="center"/>
          </w:tcPr>
          <w:p w:rsidR="00D84E29" w:rsidRPr="00D07F37" w:rsidRDefault="00D84E29" w:rsidP="00074D4A">
            <w:pPr>
              <w:spacing w:line="300" w:lineRule="atLeast"/>
              <w:jc w:val="center"/>
              <w:rPr>
                <w:rFonts w:asciiTheme="majorHAnsi" w:eastAsiaTheme="majorEastAsia" w:hAnsiTheme="majorHAnsi"/>
                <w:sz w:val="20"/>
              </w:rPr>
            </w:pPr>
            <w:r w:rsidRPr="00D07F37">
              <w:rPr>
                <w:rFonts w:asciiTheme="majorHAnsi" w:eastAsiaTheme="majorEastAsia" w:hAnsiTheme="majorHAnsi"/>
                <w:sz w:val="20"/>
              </w:rPr>
              <w:t>製　　剤</w:t>
            </w:r>
          </w:p>
        </w:tc>
        <w:tc>
          <w:tcPr>
            <w:tcW w:w="1582" w:type="dxa"/>
            <w:tcBorders>
              <w:top w:val="single" w:sz="18" w:space="0" w:color="auto"/>
              <w:left w:val="single" w:sz="18" w:space="0" w:color="auto"/>
              <w:bottom w:val="single" w:sz="4" w:space="0" w:color="auto"/>
              <w:right w:val="single" w:sz="4" w:space="0" w:color="auto"/>
            </w:tcBorders>
          </w:tcPr>
          <w:p w:rsidR="00D84E29" w:rsidRPr="00D07F37" w:rsidRDefault="00D84E29">
            <w:pPr>
              <w:snapToGrid w:val="0"/>
              <w:spacing w:line="240" w:lineRule="atLeast"/>
              <w:jc w:val="center"/>
              <w:rPr>
                <w:rFonts w:asciiTheme="minorHAnsi" w:eastAsiaTheme="minorEastAsia" w:hAnsiTheme="minorHAnsi"/>
                <w:sz w:val="18"/>
                <w:szCs w:val="18"/>
              </w:rPr>
            </w:pPr>
            <w:r w:rsidRPr="00D07F37">
              <w:rPr>
                <w:rFonts w:asciiTheme="minorHAnsi" w:eastAsiaTheme="minorEastAsia" w:hAnsiTheme="minorHAnsi"/>
                <w:sz w:val="18"/>
                <w:szCs w:val="18"/>
              </w:rPr>
              <w:t>商品名</w:t>
            </w:r>
          </w:p>
        </w:tc>
        <w:tc>
          <w:tcPr>
            <w:tcW w:w="3600" w:type="dxa"/>
            <w:gridSpan w:val="2"/>
            <w:tcBorders>
              <w:top w:val="single" w:sz="18" w:space="0" w:color="auto"/>
              <w:left w:val="single" w:sz="4" w:space="0" w:color="auto"/>
              <w:bottom w:val="single" w:sz="4" w:space="0" w:color="auto"/>
              <w:right w:val="single" w:sz="4" w:space="0" w:color="auto"/>
            </w:tcBorders>
          </w:tcPr>
          <w:p w:rsidR="00D84E29" w:rsidRPr="00D07F37" w:rsidRDefault="00D84E29">
            <w:pPr>
              <w:snapToGrid w:val="0"/>
              <w:spacing w:line="240" w:lineRule="atLeast"/>
              <w:jc w:val="center"/>
              <w:rPr>
                <w:rFonts w:asciiTheme="minorHAnsi" w:eastAsiaTheme="minorEastAsia" w:hAnsiTheme="minorHAnsi"/>
                <w:sz w:val="18"/>
                <w:szCs w:val="18"/>
              </w:rPr>
            </w:pPr>
            <w:r w:rsidRPr="00D07F37">
              <w:rPr>
                <w:rFonts w:asciiTheme="minorHAnsi" w:eastAsiaTheme="minorEastAsia" w:hAnsiTheme="minorHAnsi"/>
                <w:sz w:val="18"/>
                <w:szCs w:val="18"/>
              </w:rPr>
              <w:t>外　観</w:t>
            </w:r>
            <w:r w:rsidRPr="00D07F37">
              <w:rPr>
                <w:rFonts w:asciiTheme="minorHAnsi" w:eastAsiaTheme="minorEastAsia" w:hAnsiTheme="minorHAnsi" w:hint="eastAsia"/>
                <w:sz w:val="18"/>
                <w:szCs w:val="18"/>
              </w:rPr>
              <w:t xml:space="preserve">　（</w:t>
            </w:r>
            <w:r w:rsidRPr="00D07F37">
              <w:rPr>
                <w:rFonts w:asciiTheme="minorHAnsi" w:eastAsiaTheme="minorEastAsia" w:hAnsiTheme="minorHAnsi"/>
                <w:sz w:val="18"/>
                <w:szCs w:val="18"/>
              </w:rPr>
              <w:t>重量</w:t>
            </w:r>
            <w:r w:rsidR="003E7D87" w:rsidRPr="00D07F37">
              <w:rPr>
                <w:rFonts w:asciiTheme="minorHAnsi" w:eastAsiaTheme="minorEastAsia" w:hAnsiTheme="minorHAnsi" w:hint="eastAsia"/>
                <w:sz w:val="18"/>
                <w:szCs w:val="18"/>
              </w:rPr>
              <w:t>，</w:t>
            </w:r>
            <w:r w:rsidRPr="00D07F37">
              <w:rPr>
                <w:rFonts w:asciiTheme="minorHAnsi" w:eastAsiaTheme="minorEastAsia" w:hAnsiTheme="minorHAnsi"/>
                <w:sz w:val="18"/>
                <w:szCs w:val="18"/>
              </w:rPr>
              <w:t>直径</w:t>
            </w:r>
            <w:r w:rsidR="003E7D87" w:rsidRPr="00D07F37">
              <w:rPr>
                <w:rFonts w:asciiTheme="minorHAnsi" w:eastAsiaTheme="minorEastAsia" w:hAnsiTheme="minorHAnsi" w:hint="eastAsia"/>
                <w:sz w:val="18"/>
                <w:szCs w:val="18"/>
              </w:rPr>
              <w:t>，</w:t>
            </w:r>
            <w:r w:rsidRPr="00D07F37">
              <w:rPr>
                <w:rFonts w:asciiTheme="minorHAnsi" w:eastAsiaTheme="minorEastAsia" w:hAnsiTheme="minorHAnsi"/>
                <w:sz w:val="18"/>
                <w:szCs w:val="18"/>
              </w:rPr>
              <w:t>厚さ</w:t>
            </w:r>
            <w:r w:rsidRPr="00D07F37">
              <w:rPr>
                <w:rFonts w:asciiTheme="minorHAnsi" w:eastAsiaTheme="minorEastAsia" w:hAnsiTheme="minorHAnsi" w:hint="eastAsia"/>
                <w:sz w:val="18"/>
                <w:szCs w:val="18"/>
              </w:rPr>
              <w:t>）</w:t>
            </w:r>
          </w:p>
        </w:tc>
        <w:tc>
          <w:tcPr>
            <w:tcW w:w="1920" w:type="dxa"/>
            <w:tcBorders>
              <w:top w:val="single" w:sz="18" w:space="0" w:color="auto"/>
              <w:left w:val="single" w:sz="4" w:space="0" w:color="auto"/>
              <w:bottom w:val="single" w:sz="4" w:space="0" w:color="auto"/>
              <w:right w:val="single" w:sz="4" w:space="0" w:color="auto"/>
            </w:tcBorders>
          </w:tcPr>
          <w:p w:rsidR="00D84E29" w:rsidRPr="00D07F37" w:rsidRDefault="00D84E29">
            <w:pPr>
              <w:snapToGrid w:val="0"/>
              <w:spacing w:line="240" w:lineRule="atLeast"/>
              <w:jc w:val="center"/>
              <w:rPr>
                <w:rFonts w:asciiTheme="minorHAnsi" w:eastAsiaTheme="minorEastAsia" w:hAnsiTheme="minorHAnsi"/>
                <w:sz w:val="18"/>
                <w:szCs w:val="18"/>
              </w:rPr>
            </w:pPr>
            <w:r w:rsidRPr="00D07F37">
              <w:rPr>
                <w:rFonts w:asciiTheme="minorHAnsi" w:eastAsiaTheme="minorEastAsia" w:hAnsiTheme="minorHAnsi"/>
                <w:sz w:val="18"/>
                <w:szCs w:val="18"/>
              </w:rPr>
              <w:t>性　　状</w:t>
            </w:r>
          </w:p>
        </w:tc>
        <w:tc>
          <w:tcPr>
            <w:tcW w:w="1374" w:type="dxa"/>
            <w:tcBorders>
              <w:top w:val="single" w:sz="18" w:space="0" w:color="auto"/>
              <w:left w:val="single" w:sz="4" w:space="0" w:color="auto"/>
              <w:bottom w:val="single" w:sz="4" w:space="0" w:color="auto"/>
              <w:right w:val="single" w:sz="18" w:space="0" w:color="auto"/>
            </w:tcBorders>
          </w:tcPr>
          <w:p w:rsidR="00D84E29" w:rsidRPr="00D07F37" w:rsidRDefault="00D84E29">
            <w:pPr>
              <w:snapToGrid w:val="0"/>
              <w:spacing w:line="240" w:lineRule="atLeast"/>
              <w:jc w:val="center"/>
              <w:rPr>
                <w:rFonts w:asciiTheme="minorHAnsi" w:eastAsiaTheme="minorEastAsia" w:hAnsiTheme="minorHAnsi"/>
                <w:sz w:val="18"/>
                <w:szCs w:val="18"/>
              </w:rPr>
            </w:pPr>
            <w:r w:rsidRPr="00D07F37">
              <w:rPr>
                <w:rFonts w:asciiTheme="minorHAnsi" w:eastAsiaTheme="minorEastAsia" w:hAnsiTheme="minorHAnsi"/>
                <w:sz w:val="18"/>
                <w:szCs w:val="18"/>
              </w:rPr>
              <w:t>識別ｺｰﾄﾞ</w:t>
            </w:r>
          </w:p>
        </w:tc>
      </w:tr>
      <w:tr w:rsidR="00D84E29">
        <w:trPr>
          <w:cantSplit/>
          <w:trHeight w:val="667"/>
        </w:trPr>
        <w:tc>
          <w:tcPr>
            <w:tcW w:w="1418" w:type="dxa"/>
            <w:vMerge/>
            <w:tcBorders>
              <w:top w:val="single" w:sz="18" w:space="0" w:color="auto"/>
              <w:left w:val="single" w:sz="18" w:space="0" w:color="auto"/>
              <w:bottom w:val="single" w:sz="4" w:space="0" w:color="auto"/>
              <w:right w:val="single" w:sz="18" w:space="0" w:color="auto"/>
            </w:tcBorders>
            <w:vAlign w:val="center"/>
          </w:tcPr>
          <w:p w:rsidR="00D84E29" w:rsidRPr="00D07F37" w:rsidRDefault="00D84E29">
            <w:pPr>
              <w:widowControl/>
              <w:adjustRightInd/>
              <w:spacing w:line="240" w:lineRule="auto"/>
              <w:jc w:val="left"/>
              <w:rPr>
                <w:rFonts w:asciiTheme="majorHAnsi" w:eastAsiaTheme="majorEastAsia" w:hAnsiTheme="majorHAnsi"/>
                <w:sz w:val="22"/>
              </w:rPr>
            </w:pPr>
          </w:p>
        </w:tc>
        <w:tc>
          <w:tcPr>
            <w:tcW w:w="1582" w:type="dxa"/>
            <w:tcBorders>
              <w:top w:val="single" w:sz="4" w:space="0" w:color="auto"/>
              <w:left w:val="single" w:sz="18" w:space="0" w:color="auto"/>
              <w:bottom w:val="single" w:sz="4" w:space="0" w:color="auto"/>
              <w:right w:val="single" w:sz="4" w:space="0" w:color="auto"/>
            </w:tcBorders>
            <w:vAlign w:val="center"/>
          </w:tcPr>
          <w:p w:rsidR="00D84E29" w:rsidRPr="00D07F37" w:rsidRDefault="00D84E29" w:rsidP="00193CDD">
            <w:pPr>
              <w:tabs>
                <w:tab w:val="left" w:pos="1264"/>
              </w:tabs>
              <w:snapToGrid w:val="0"/>
              <w:spacing w:line="240" w:lineRule="auto"/>
              <w:ind w:rightChars="-41" w:right="-98"/>
              <w:jc w:val="center"/>
              <w:rPr>
                <w:rFonts w:asciiTheme="minorHAnsi" w:eastAsiaTheme="minorEastAsia" w:hAnsiTheme="minorHAnsi" w:hint="eastAsia"/>
                <w:bCs/>
                <w:sz w:val="18"/>
                <w:szCs w:val="18"/>
              </w:rPr>
            </w:pPr>
            <w:r w:rsidRPr="00D07F37">
              <w:rPr>
                <w:rFonts w:asciiTheme="minorHAnsi" w:eastAsiaTheme="minorEastAsia" w:hAnsiTheme="minorHAnsi" w:hint="eastAsia"/>
                <w:sz w:val="18"/>
                <w:szCs w:val="18"/>
              </w:rPr>
              <w:t>ボグリボース錠0.2mg</w:t>
            </w:r>
            <w:bookmarkStart w:id="1" w:name="OLE_LINK4"/>
            <w:r w:rsidRPr="00D07F37">
              <w:rPr>
                <w:rFonts w:asciiTheme="minorHAnsi" w:eastAsiaTheme="minorEastAsia" w:hAnsiTheme="minorHAnsi" w:hint="eastAsia"/>
                <w:sz w:val="18"/>
                <w:szCs w:val="18"/>
              </w:rPr>
              <w:t>「NP」</w:t>
            </w:r>
            <w:bookmarkEnd w:id="1"/>
          </w:p>
        </w:tc>
        <w:tc>
          <w:tcPr>
            <w:tcW w:w="3600" w:type="dxa"/>
            <w:gridSpan w:val="2"/>
            <w:tcBorders>
              <w:top w:val="single" w:sz="4" w:space="0" w:color="auto"/>
              <w:left w:val="single" w:sz="4" w:space="0" w:color="auto"/>
              <w:bottom w:val="single" w:sz="4" w:space="0" w:color="auto"/>
              <w:right w:val="single" w:sz="4" w:space="0" w:color="auto"/>
            </w:tcBorders>
          </w:tcPr>
          <w:p w:rsidR="00D07F37" w:rsidRDefault="00D07F37" w:rsidP="00D07F37">
            <w:pPr>
              <w:spacing w:line="240" w:lineRule="auto"/>
              <w:ind w:leftChars="8" w:left="19"/>
              <w:jc w:val="center"/>
              <w:rPr>
                <w:rFonts w:hint="eastAsia"/>
              </w:rPr>
            </w:pPr>
            <w:r>
              <w:object w:dxaOrig="7605"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2.25pt;height:52.5pt" o:ole="">
                  <v:imagedata r:id="rId8" o:title=""/>
                </v:shape>
                <o:OLEObject Type="Embed" ProgID="PBrush" ShapeID="_x0000_i1030" DrawAspect="Content" ObjectID="_1629273185" r:id="rId9"/>
              </w:object>
            </w:r>
          </w:p>
          <w:p w:rsidR="00D84E29" w:rsidRPr="00D07F37" w:rsidRDefault="00B06D17" w:rsidP="00D07F37">
            <w:pPr>
              <w:spacing w:line="240" w:lineRule="auto"/>
              <w:ind w:leftChars="8" w:left="19"/>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14</w:t>
            </w:r>
            <w:r w:rsidR="00D84E29" w:rsidRPr="00D07F37">
              <w:rPr>
                <w:rFonts w:asciiTheme="minorHAnsi" w:eastAsiaTheme="minorEastAsia" w:hAnsiTheme="minorHAnsi" w:hint="eastAsia"/>
                <w:sz w:val="18"/>
                <w:szCs w:val="18"/>
              </w:rPr>
              <w:t>0</w:t>
            </w:r>
            <w:r w:rsidR="00D84E29" w:rsidRPr="00D07F37">
              <w:rPr>
                <w:rFonts w:asciiTheme="minorHAnsi" w:eastAsiaTheme="minorEastAsia" w:hAnsiTheme="minorHAnsi"/>
                <w:sz w:val="18"/>
                <w:szCs w:val="18"/>
              </w:rPr>
              <w:t>mg</w:t>
            </w:r>
            <w:r w:rsidR="00D07F37">
              <w:rPr>
                <w:rFonts w:asciiTheme="minorHAnsi" w:eastAsiaTheme="minorEastAsia" w:hAnsiTheme="minorHAnsi" w:hint="eastAsia"/>
                <w:sz w:val="18"/>
                <w:szCs w:val="18"/>
              </w:rPr>
              <w:t xml:space="preserve">　　　</w:t>
            </w:r>
            <w:r w:rsidR="00D84E29" w:rsidRPr="00D07F37">
              <w:rPr>
                <w:rFonts w:asciiTheme="minorHAnsi" w:eastAsiaTheme="minorEastAsia" w:hAnsiTheme="minorHAnsi" w:hint="eastAsia"/>
                <w:sz w:val="18"/>
                <w:szCs w:val="18"/>
              </w:rPr>
              <w:t>7</w:t>
            </w:r>
            <w:r w:rsidR="00BA0E6E" w:rsidRPr="00D07F37">
              <w:rPr>
                <w:rFonts w:asciiTheme="minorHAnsi" w:eastAsiaTheme="minorEastAsia" w:hAnsiTheme="minorHAnsi"/>
                <w:sz w:val="18"/>
                <w:szCs w:val="18"/>
              </w:rPr>
              <w:t>.0m</w:t>
            </w:r>
            <w:r w:rsidR="00BA0E6E" w:rsidRPr="00D07F37">
              <w:rPr>
                <w:rFonts w:asciiTheme="minorHAnsi" w:eastAsiaTheme="minorEastAsia" w:hAnsiTheme="minorHAnsi" w:hint="eastAsia"/>
                <w:sz w:val="18"/>
                <w:szCs w:val="18"/>
              </w:rPr>
              <w:t>m</w:t>
            </w:r>
            <w:r w:rsidR="00D07F37">
              <w:rPr>
                <w:rFonts w:asciiTheme="minorHAnsi" w:eastAsiaTheme="minorEastAsia" w:hAnsiTheme="minorHAnsi" w:hint="eastAsia"/>
                <w:sz w:val="18"/>
                <w:szCs w:val="18"/>
              </w:rPr>
              <w:t xml:space="preserve">　　　</w:t>
            </w:r>
            <w:r w:rsidRPr="00D07F37">
              <w:rPr>
                <w:rFonts w:asciiTheme="minorHAnsi" w:eastAsiaTheme="minorEastAsia" w:hAnsiTheme="minorHAnsi" w:hint="eastAsia"/>
                <w:sz w:val="18"/>
                <w:szCs w:val="18"/>
              </w:rPr>
              <w:t>2.7</w:t>
            </w:r>
            <w:r w:rsidR="00D84E29" w:rsidRPr="00D07F37">
              <w:rPr>
                <w:rFonts w:asciiTheme="minorHAnsi" w:eastAsiaTheme="minorEastAsia" w:hAnsiTheme="minorHAnsi"/>
                <w:sz w:val="18"/>
                <w:szCs w:val="18"/>
              </w:rPr>
              <w:t>mm</w:t>
            </w:r>
          </w:p>
        </w:tc>
        <w:tc>
          <w:tcPr>
            <w:tcW w:w="1920" w:type="dxa"/>
            <w:tcBorders>
              <w:top w:val="single" w:sz="4" w:space="0" w:color="auto"/>
              <w:left w:val="single" w:sz="4" w:space="0" w:color="auto"/>
              <w:bottom w:val="single" w:sz="4" w:space="0" w:color="auto"/>
              <w:right w:val="single" w:sz="4" w:space="0" w:color="auto"/>
            </w:tcBorders>
            <w:vAlign w:val="center"/>
          </w:tcPr>
          <w:p w:rsidR="00D84E29" w:rsidRPr="00D07F37" w:rsidRDefault="00B06D17" w:rsidP="00B06D17">
            <w:pPr>
              <w:spacing w:line="240" w:lineRule="auto"/>
              <w:ind w:leftChars="-41" w:left="-98" w:rightChars="-41" w:right="-98"/>
              <w:jc w:val="center"/>
              <w:rPr>
                <w:rFonts w:asciiTheme="minorHAnsi" w:eastAsiaTheme="minorEastAsia" w:hAnsiTheme="minorHAnsi"/>
                <w:sz w:val="18"/>
                <w:szCs w:val="18"/>
              </w:rPr>
            </w:pPr>
            <w:r w:rsidRPr="00D07F37">
              <w:rPr>
                <w:rFonts w:asciiTheme="minorHAnsi" w:eastAsiaTheme="minorEastAsia" w:hAnsiTheme="minorHAnsi" w:hint="eastAsia"/>
                <w:sz w:val="18"/>
                <w:szCs w:val="18"/>
              </w:rPr>
              <w:t>白色</w:t>
            </w:r>
            <w:r w:rsidR="00D84E29" w:rsidRPr="00D07F37">
              <w:rPr>
                <w:rFonts w:asciiTheme="minorHAnsi" w:eastAsiaTheme="minorEastAsia" w:hAnsiTheme="minorHAnsi" w:hint="eastAsia"/>
                <w:sz w:val="18"/>
                <w:szCs w:val="18"/>
              </w:rPr>
              <w:t>の</w:t>
            </w:r>
            <w:r w:rsidR="00F127D1" w:rsidRPr="00D07F37">
              <w:rPr>
                <w:rFonts w:asciiTheme="minorHAnsi" w:eastAsiaTheme="minorEastAsia" w:hAnsiTheme="minorHAnsi" w:hint="eastAsia"/>
                <w:sz w:val="18"/>
                <w:szCs w:val="18"/>
              </w:rPr>
              <w:t>割線入り</w:t>
            </w:r>
            <w:r w:rsidR="00D84E29" w:rsidRPr="00D07F37">
              <w:rPr>
                <w:rFonts w:asciiTheme="minorHAnsi" w:eastAsiaTheme="minorEastAsia" w:hAnsiTheme="minorHAnsi" w:hint="eastAsia"/>
                <w:sz w:val="18"/>
                <w:szCs w:val="18"/>
              </w:rPr>
              <w:t>素錠</w:t>
            </w:r>
          </w:p>
        </w:tc>
        <w:tc>
          <w:tcPr>
            <w:tcW w:w="1374" w:type="dxa"/>
            <w:tcBorders>
              <w:top w:val="single" w:sz="4" w:space="0" w:color="auto"/>
              <w:left w:val="single" w:sz="4" w:space="0" w:color="auto"/>
              <w:bottom w:val="single" w:sz="4" w:space="0" w:color="auto"/>
              <w:right w:val="single" w:sz="18" w:space="0" w:color="auto"/>
            </w:tcBorders>
            <w:vAlign w:val="center"/>
          </w:tcPr>
          <w:p w:rsidR="00D84E29" w:rsidRPr="00D07F37" w:rsidRDefault="00D84E29">
            <w:pPr>
              <w:spacing w:line="240" w:lineRule="auto"/>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NP-311</w:t>
            </w:r>
          </w:p>
        </w:tc>
      </w:tr>
      <w:tr w:rsidR="00D84E29">
        <w:trPr>
          <w:cantSplit/>
          <w:trHeight w:val="229"/>
        </w:trPr>
        <w:tc>
          <w:tcPr>
            <w:tcW w:w="1418" w:type="dxa"/>
            <w:vMerge/>
            <w:tcBorders>
              <w:top w:val="single" w:sz="18" w:space="0" w:color="auto"/>
              <w:left w:val="single" w:sz="18" w:space="0" w:color="auto"/>
              <w:bottom w:val="single" w:sz="4" w:space="0" w:color="auto"/>
              <w:right w:val="single" w:sz="18" w:space="0" w:color="auto"/>
            </w:tcBorders>
            <w:vAlign w:val="center"/>
          </w:tcPr>
          <w:p w:rsidR="00D84E29" w:rsidRPr="00D07F37" w:rsidRDefault="00D84E29">
            <w:pPr>
              <w:widowControl/>
              <w:adjustRightInd/>
              <w:spacing w:line="240" w:lineRule="auto"/>
              <w:jc w:val="left"/>
              <w:rPr>
                <w:rFonts w:asciiTheme="majorHAnsi" w:eastAsiaTheme="majorEastAsia" w:hAnsiTheme="majorHAnsi"/>
                <w:sz w:val="22"/>
              </w:rPr>
            </w:pPr>
          </w:p>
        </w:tc>
        <w:tc>
          <w:tcPr>
            <w:tcW w:w="1582" w:type="dxa"/>
            <w:tcBorders>
              <w:top w:val="single" w:sz="4" w:space="0" w:color="auto"/>
              <w:left w:val="single" w:sz="18" w:space="0" w:color="auto"/>
              <w:bottom w:val="single" w:sz="4" w:space="0" w:color="auto"/>
              <w:right w:val="single" w:sz="4" w:space="0" w:color="auto"/>
            </w:tcBorders>
            <w:vAlign w:val="center"/>
          </w:tcPr>
          <w:p w:rsidR="00D84E29" w:rsidRPr="00D07F37" w:rsidRDefault="000E3BE2" w:rsidP="00577D11">
            <w:pPr>
              <w:snapToGrid w:val="0"/>
              <w:spacing w:line="120" w:lineRule="atLeast"/>
              <w:jc w:val="center"/>
              <w:rPr>
                <w:rFonts w:asciiTheme="minorHAnsi" w:eastAsiaTheme="minorEastAsia" w:hAnsiTheme="minorHAnsi"/>
                <w:bCs/>
                <w:sz w:val="18"/>
                <w:szCs w:val="18"/>
              </w:rPr>
            </w:pPr>
            <w:r w:rsidRPr="00D07F37">
              <w:rPr>
                <w:rFonts w:asciiTheme="minorHAnsi" w:eastAsiaTheme="minorEastAsia" w:hAnsiTheme="minorHAnsi" w:hint="eastAsia"/>
                <w:bCs/>
                <w:sz w:val="18"/>
                <w:szCs w:val="18"/>
              </w:rPr>
              <w:t>標準品</w:t>
            </w:r>
            <w:r w:rsidR="00D84E29" w:rsidRPr="00D07F37">
              <w:rPr>
                <w:rFonts w:asciiTheme="minorHAnsi" w:eastAsiaTheme="minorEastAsia" w:hAnsiTheme="minorHAnsi" w:hint="eastAsia"/>
                <w:bCs/>
                <w:sz w:val="18"/>
                <w:szCs w:val="18"/>
              </w:rPr>
              <w:t xml:space="preserve">　0.2mg</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D84E29" w:rsidRPr="00D07F37" w:rsidRDefault="00B60D0E" w:rsidP="00D07F37">
            <w:pPr>
              <w:spacing w:line="240" w:lineRule="auto"/>
              <w:ind w:leftChars="8" w:left="19"/>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130mg</w:t>
            </w:r>
            <w:r w:rsidR="00D07F37">
              <w:rPr>
                <w:rFonts w:asciiTheme="minorHAnsi" w:eastAsiaTheme="minorEastAsia" w:hAnsiTheme="minorHAnsi" w:hint="eastAsia"/>
                <w:sz w:val="18"/>
                <w:szCs w:val="18"/>
              </w:rPr>
              <w:t xml:space="preserve">　　　</w:t>
            </w:r>
            <w:r w:rsidR="00D84E29" w:rsidRPr="00D07F37">
              <w:rPr>
                <w:rFonts w:asciiTheme="minorHAnsi" w:eastAsiaTheme="minorEastAsia" w:hAnsiTheme="minorHAnsi" w:hint="eastAsia"/>
                <w:sz w:val="18"/>
                <w:szCs w:val="18"/>
              </w:rPr>
              <w:t>7.1m</w:t>
            </w:r>
            <w:r w:rsidR="00D84E29" w:rsidRPr="00D07F37">
              <w:rPr>
                <w:rFonts w:asciiTheme="minorHAnsi" w:eastAsiaTheme="minorEastAsia" w:hAnsiTheme="minorHAnsi"/>
                <w:sz w:val="18"/>
                <w:szCs w:val="18"/>
              </w:rPr>
              <w:t>m</w:t>
            </w:r>
            <w:r w:rsidR="00D07F37">
              <w:rPr>
                <w:rFonts w:asciiTheme="minorHAnsi" w:eastAsiaTheme="minorEastAsia" w:hAnsiTheme="minorHAnsi" w:hint="eastAsia"/>
                <w:sz w:val="18"/>
                <w:szCs w:val="18"/>
              </w:rPr>
              <w:t xml:space="preserve">　　　</w:t>
            </w:r>
            <w:r w:rsidR="00D84E29" w:rsidRPr="00D07F37">
              <w:rPr>
                <w:rFonts w:asciiTheme="minorHAnsi" w:eastAsiaTheme="minorEastAsia" w:hAnsiTheme="minorHAnsi" w:hint="eastAsia"/>
                <w:sz w:val="18"/>
                <w:szCs w:val="18"/>
              </w:rPr>
              <w:t>2.6</w:t>
            </w:r>
            <w:r w:rsidR="00D84E29" w:rsidRPr="00D07F37">
              <w:rPr>
                <w:rFonts w:asciiTheme="minorHAnsi" w:eastAsiaTheme="minorEastAsia" w:hAnsiTheme="minorHAnsi"/>
                <w:sz w:val="18"/>
                <w:szCs w:val="18"/>
              </w:rPr>
              <w:t>mm</w:t>
            </w:r>
          </w:p>
        </w:tc>
        <w:tc>
          <w:tcPr>
            <w:tcW w:w="1920" w:type="dxa"/>
            <w:tcBorders>
              <w:top w:val="single" w:sz="4" w:space="0" w:color="auto"/>
              <w:left w:val="single" w:sz="4" w:space="0" w:color="auto"/>
              <w:bottom w:val="single" w:sz="4" w:space="0" w:color="auto"/>
              <w:right w:val="single" w:sz="4" w:space="0" w:color="auto"/>
            </w:tcBorders>
            <w:vAlign w:val="center"/>
          </w:tcPr>
          <w:p w:rsidR="00B60D0E" w:rsidRPr="00D07F37" w:rsidRDefault="00B60D0E" w:rsidP="00B60D0E">
            <w:pPr>
              <w:snapToGrid w:val="0"/>
              <w:spacing w:line="120" w:lineRule="atLeast"/>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白色～帯黄白色</w:t>
            </w:r>
            <w:r w:rsidR="00D84E29" w:rsidRPr="00D07F37">
              <w:rPr>
                <w:rFonts w:asciiTheme="minorHAnsi" w:eastAsiaTheme="minorEastAsia" w:hAnsiTheme="minorHAnsi" w:hint="eastAsia"/>
                <w:sz w:val="18"/>
                <w:szCs w:val="18"/>
              </w:rPr>
              <w:t xml:space="preserve"> </w:t>
            </w:r>
          </w:p>
          <w:p w:rsidR="00D84E29" w:rsidRPr="00D07F37" w:rsidRDefault="00D84E29" w:rsidP="00B60D0E">
            <w:pPr>
              <w:snapToGrid w:val="0"/>
              <w:spacing w:line="120" w:lineRule="atLeast"/>
              <w:jc w:val="center"/>
              <w:rPr>
                <w:rFonts w:asciiTheme="minorHAnsi" w:eastAsiaTheme="minorEastAsia" w:hAnsiTheme="minorHAnsi" w:hint="eastAsia"/>
                <w:sz w:val="18"/>
                <w:szCs w:val="18"/>
              </w:rPr>
            </w:pPr>
            <w:r w:rsidRPr="00D07F37">
              <w:rPr>
                <w:rFonts w:asciiTheme="minorHAnsi" w:eastAsiaTheme="minorEastAsia" w:hAnsiTheme="minorHAnsi" w:hint="eastAsia"/>
                <w:sz w:val="18"/>
                <w:szCs w:val="18"/>
              </w:rPr>
              <w:t>割線入りの素錠</w:t>
            </w:r>
          </w:p>
        </w:tc>
        <w:tc>
          <w:tcPr>
            <w:tcW w:w="1374" w:type="dxa"/>
            <w:tcBorders>
              <w:top w:val="single" w:sz="4" w:space="0" w:color="auto"/>
              <w:left w:val="single" w:sz="4" w:space="0" w:color="auto"/>
              <w:bottom w:val="single" w:sz="4" w:space="0" w:color="auto"/>
              <w:right w:val="single" w:sz="18" w:space="0" w:color="auto"/>
            </w:tcBorders>
            <w:vAlign w:val="center"/>
          </w:tcPr>
          <w:p w:rsidR="00D84E29" w:rsidRPr="00D07F37" w:rsidRDefault="00D84E29">
            <w:pPr>
              <w:snapToGrid w:val="0"/>
              <w:spacing w:line="240" w:lineRule="auto"/>
              <w:jc w:val="center"/>
              <w:rPr>
                <w:rFonts w:asciiTheme="minorHAnsi" w:eastAsiaTheme="minorEastAsia" w:hAnsiTheme="minorHAnsi" w:hint="eastAsia"/>
                <w:sz w:val="18"/>
                <w:szCs w:val="18"/>
              </w:rPr>
            </w:pPr>
          </w:p>
        </w:tc>
      </w:tr>
      <w:tr w:rsidR="00D84E29" w:rsidTr="00045EA2">
        <w:tblPrEx>
          <w:tblBorders>
            <w:insideH w:val="single" w:sz="4" w:space="0" w:color="auto"/>
            <w:insideV w:val="single" w:sz="4" w:space="0" w:color="auto"/>
          </w:tblBorders>
        </w:tblPrEx>
        <w:trPr>
          <w:cantSplit/>
          <w:trHeight w:val="3259"/>
        </w:trPr>
        <w:tc>
          <w:tcPr>
            <w:tcW w:w="1418" w:type="dxa"/>
            <w:tcBorders>
              <w:left w:val="single" w:sz="18" w:space="0" w:color="auto"/>
              <w:bottom w:val="single" w:sz="4" w:space="0" w:color="auto"/>
              <w:right w:val="single" w:sz="18" w:space="0" w:color="auto"/>
            </w:tcBorders>
            <w:vAlign w:val="center"/>
          </w:tcPr>
          <w:p w:rsidR="00D84E29" w:rsidRPr="00D07F37" w:rsidRDefault="00D84E29" w:rsidP="00074D4A">
            <w:pPr>
              <w:spacing w:line="300" w:lineRule="atLeast"/>
              <w:jc w:val="center"/>
              <w:rPr>
                <w:rFonts w:asciiTheme="majorHAnsi" w:eastAsiaTheme="majorEastAsia" w:hAnsiTheme="majorHAnsi" w:hint="eastAsia"/>
                <w:sz w:val="20"/>
              </w:rPr>
            </w:pPr>
            <w:r w:rsidRPr="00D07F37">
              <w:rPr>
                <w:rFonts w:asciiTheme="majorHAnsi" w:eastAsiaTheme="majorEastAsia" w:hAnsiTheme="majorHAnsi" w:hint="eastAsia"/>
                <w:sz w:val="20"/>
              </w:rPr>
              <w:t>薬物動態</w:t>
            </w:r>
          </w:p>
          <w:p w:rsidR="00D84E29" w:rsidRPr="00D07F37" w:rsidRDefault="00D84E29" w:rsidP="00074D4A">
            <w:pPr>
              <w:spacing w:line="300" w:lineRule="atLeast"/>
              <w:jc w:val="center"/>
              <w:rPr>
                <w:rFonts w:asciiTheme="majorHAnsi" w:eastAsiaTheme="majorEastAsia" w:hAnsiTheme="majorHAnsi" w:hint="eastAsia"/>
                <w:sz w:val="20"/>
              </w:rPr>
            </w:pPr>
            <w:r w:rsidRPr="00D07F37">
              <w:rPr>
                <w:rFonts w:asciiTheme="majorHAnsi" w:eastAsiaTheme="majorEastAsia" w:hAnsiTheme="majorHAnsi" w:hint="eastAsia"/>
                <w:sz w:val="20"/>
              </w:rPr>
              <w:t>(生物学的</w:t>
            </w:r>
          </w:p>
          <w:p w:rsidR="00D84E29" w:rsidRPr="00D07F37" w:rsidRDefault="00D84E29" w:rsidP="00074D4A">
            <w:pPr>
              <w:spacing w:line="300" w:lineRule="atLeast"/>
              <w:jc w:val="center"/>
              <w:rPr>
                <w:rFonts w:asciiTheme="majorHAnsi" w:eastAsiaTheme="majorEastAsia" w:hAnsiTheme="majorHAnsi" w:hint="eastAsia"/>
                <w:sz w:val="20"/>
              </w:rPr>
            </w:pPr>
            <w:r w:rsidRPr="00D07F37">
              <w:rPr>
                <w:rFonts w:asciiTheme="majorHAnsi" w:eastAsiaTheme="majorEastAsia" w:hAnsiTheme="majorHAnsi" w:hint="eastAsia"/>
                <w:sz w:val="20"/>
              </w:rPr>
              <w:t>同等性)</w:t>
            </w:r>
          </w:p>
        </w:tc>
        <w:tc>
          <w:tcPr>
            <w:tcW w:w="4102" w:type="dxa"/>
            <w:gridSpan w:val="2"/>
            <w:tcBorders>
              <w:left w:val="single" w:sz="18" w:space="0" w:color="auto"/>
              <w:bottom w:val="single" w:sz="4" w:space="0" w:color="auto"/>
              <w:right w:val="single" w:sz="4" w:space="0" w:color="auto"/>
            </w:tcBorders>
          </w:tcPr>
          <w:p w:rsidR="00D84E29" w:rsidRPr="00D07F37" w:rsidRDefault="00D84E29" w:rsidP="00BC0E7B">
            <w:pPr>
              <w:pStyle w:val="af3"/>
              <w:spacing w:line="280" w:lineRule="atLeast"/>
              <w:rPr>
                <w:rFonts w:asciiTheme="minorHAnsi" w:eastAsiaTheme="minorEastAsia" w:hAnsiTheme="minorHAnsi" w:hint="eastAsia"/>
              </w:rPr>
            </w:pPr>
            <w:r w:rsidRPr="00D07F37">
              <w:rPr>
                <w:rFonts w:asciiTheme="minorHAnsi" w:eastAsiaTheme="minorEastAsia" w:hAnsiTheme="minorHAnsi" w:hint="eastAsia"/>
              </w:rPr>
              <w:t>溶出試験</w:t>
            </w:r>
          </w:p>
          <w:p w:rsidR="00D84E29" w:rsidRPr="0054318C" w:rsidRDefault="00050142" w:rsidP="00115850">
            <w:pPr>
              <w:pStyle w:val="af3"/>
              <w:spacing w:line="320" w:lineRule="atLeast"/>
              <w:rPr>
                <w:rFonts w:asciiTheme="minorHAnsi" w:eastAsiaTheme="minorEastAsia" w:hAnsiTheme="minorHAnsi" w:hint="eastAsia"/>
                <w:szCs w:val="16"/>
              </w:rPr>
            </w:pPr>
            <w:r w:rsidRPr="0054318C">
              <w:rPr>
                <w:rFonts w:asciiTheme="minorHAnsi" w:eastAsiaTheme="minorEastAsia" w:hAnsiTheme="minorHAnsi" w:hint="eastAsia"/>
                <w:szCs w:val="16"/>
              </w:rPr>
              <w:t>試験液：</w:t>
            </w:r>
            <w:r w:rsidR="0054318C">
              <w:rPr>
                <w:rFonts w:asciiTheme="minorHAnsi" w:eastAsiaTheme="minorEastAsia" w:hAnsiTheme="minorHAnsi" w:hint="eastAsia"/>
                <w:szCs w:val="16"/>
              </w:rPr>
              <w:t>pH6.8</w:t>
            </w:r>
            <w:r w:rsidRPr="0054318C">
              <w:rPr>
                <w:rFonts w:asciiTheme="minorHAnsi" w:eastAsiaTheme="minorEastAsia" w:hAnsiTheme="minorHAnsi" w:hint="eastAsia"/>
                <w:szCs w:val="16"/>
              </w:rPr>
              <w:t>（50rpm）における平均溶出率</w:t>
            </w:r>
          </w:p>
          <w:p w:rsidR="00050142" w:rsidRPr="0054318C" w:rsidRDefault="00050142" w:rsidP="009823F0">
            <w:pPr>
              <w:pStyle w:val="af3"/>
              <w:spacing w:line="320" w:lineRule="atLeast"/>
              <w:jc w:val="right"/>
              <w:rPr>
                <w:rFonts w:asciiTheme="minorHAnsi" w:eastAsiaTheme="minorEastAsia" w:hAnsiTheme="minorHAnsi" w:hint="eastAsia"/>
                <w:szCs w:val="16"/>
              </w:rPr>
            </w:pPr>
            <w:r w:rsidRPr="0054318C">
              <w:rPr>
                <w:rFonts w:asciiTheme="minorHAnsi" w:eastAsiaTheme="minorEastAsia" w:hAnsiTheme="minorHAnsi" w:hint="eastAsia"/>
                <w:szCs w:val="16"/>
              </w:rPr>
              <w:t>（Mean±S.D.、n=12）</w:t>
            </w:r>
          </w:p>
          <w:p w:rsidR="00D84E29" w:rsidRPr="00D07F37" w:rsidRDefault="0054318C">
            <w:pPr>
              <w:pStyle w:val="af3"/>
              <w:spacing w:line="240" w:lineRule="auto"/>
              <w:rPr>
                <w:rFonts w:asciiTheme="minorHAnsi" w:eastAsiaTheme="minorEastAsia" w:hAnsiTheme="minorHAnsi" w:hint="eastAsia"/>
              </w:rPr>
            </w:pPr>
            <w:r>
              <w:object w:dxaOrig="10275" w:dyaOrig="6030">
                <v:shape id="_x0000_i1035" type="#_x0000_t75" style="width:195pt;height:114pt" o:ole="">
                  <v:imagedata r:id="rId10" o:title=""/>
                </v:shape>
                <o:OLEObject Type="Embed" ProgID="PBrush" ShapeID="_x0000_i1035" DrawAspect="Content" ObjectID="_1629273186" r:id="rId11"/>
              </w:object>
            </w:r>
          </w:p>
          <w:p w:rsidR="00D84E29" w:rsidRPr="00D07F37" w:rsidRDefault="00D84E29" w:rsidP="00181726">
            <w:pPr>
              <w:pStyle w:val="af3"/>
              <w:spacing w:line="240" w:lineRule="exact"/>
              <w:ind w:rightChars="-18" w:right="-43"/>
              <w:rPr>
                <w:rFonts w:asciiTheme="minorHAnsi" w:eastAsiaTheme="minorEastAsia" w:hAnsiTheme="minorHAnsi" w:hint="eastAsia"/>
              </w:rPr>
            </w:pPr>
            <w:r w:rsidRPr="00D07F37">
              <w:rPr>
                <w:rFonts w:asciiTheme="minorHAnsi" w:eastAsiaTheme="minorEastAsia" w:hAnsiTheme="minorHAnsi" w:hint="eastAsia"/>
                <w:spacing w:val="-4"/>
              </w:rPr>
              <w:t>試験液pH1.2、</w:t>
            </w:r>
            <w:r w:rsidR="0025679A" w:rsidRPr="00D07F37">
              <w:rPr>
                <w:rFonts w:asciiTheme="minorHAnsi" w:eastAsiaTheme="minorEastAsia" w:hAnsiTheme="minorHAnsi" w:hint="eastAsia"/>
                <w:spacing w:val="-4"/>
              </w:rPr>
              <w:t>4</w:t>
            </w:r>
            <w:r w:rsidRPr="00D07F37">
              <w:rPr>
                <w:rFonts w:asciiTheme="minorHAnsi" w:eastAsiaTheme="minorEastAsia" w:hAnsiTheme="minorHAnsi" w:hint="eastAsia"/>
                <w:spacing w:val="-4"/>
              </w:rPr>
              <w:t>.0、6.8、水で</w:t>
            </w:r>
            <w:r w:rsidR="00181726" w:rsidRPr="00D07F37">
              <w:rPr>
                <w:rFonts w:asciiTheme="minorHAnsi" w:eastAsiaTheme="minorEastAsia" w:hAnsiTheme="minorHAnsi" w:hint="eastAsia"/>
                <w:spacing w:val="-4"/>
              </w:rPr>
              <w:t>実施</w:t>
            </w:r>
            <w:r w:rsidR="0025679A" w:rsidRPr="00D07F37">
              <w:rPr>
                <w:rFonts w:asciiTheme="minorHAnsi" w:eastAsiaTheme="minorEastAsia" w:hAnsiTheme="minorHAnsi" w:hint="eastAsia"/>
                <w:spacing w:val="-4"/>
              </w:rPr>
              <w:t>。</w:t>
            </w:r>
          </w:p>
        </w:tc>
        <w:tc>
          <w:tcPr>
            <w:tcW w:w="4374" w:type="dxa"/>
            <w:gridSpan w:val="3"/>
            <w:tcBorders>
              <w:left w:val="single" w:sz="4" w:space="0" w:color="auto"/>
              <w:bottom w:val="single" w:sz="4" w:space="0" w:color="auto"/>
              <w:right w:val="single" w:sz="18" w:space="0" w:color="auto"/>
            </w:tcBorders>
          </w:tcPr>
          <w:p w:rsidR="008A3106" w:rsidRDefault="00D84E29" w:rsidP="001F182F">
            <w:pPr>
              <w:pStyle w:val="af3"/>
              <w:spacing w:line="320" w:lineRule="atLeast"/>
              <w:rPr>
                <w:rFonts w:asciiTheme="minorHAnsi" w:eastAsiaTheme="minorEastAsia" w:hAnsiTheme="minorHAnsi" w:hint="eastAsia"/>
                <w:noProof/>
              </w:rPr>
            </w:pPr>
            <w:r w:rsidRPr="00D07F37">
              <w:rPr>
                <w:rFonts w:asciiTheme="minorHAnsi" w:eastAsiaTheme="minorEastAsia" w:hAnsiTheme="minorHAnsi" w:hint="eastAsia"/>
                <w:noProof/>
              </w:rPr>
              <w:t>血糖値上昇抑制作用比較試験</w:t>
            </w:r>
          </w:p>
          <w:p w:rsidR="00D84E29" w:rsidRPr="00D07F37" w:rsidRDefault="008A3106" w:rsidP="008A3106">
            <w:pPr>
              <w:pStyle w:val="af3"/>
              <w:spacing w:line="320" w:lineRule="atLeast"/>
              <w:jc w:val="right"/>
              <w:rPr>
                <w:rFonts w:asciiTheme="minorHAnsi" w:eastAsiaTheme="minorEastAsia" w:hAnsiTheme="minorHAnsi" w:hint="eastAsia"/>
                <w:noProof/>
              </w:rPr>
            </w:pPr>
            <w:r w:rsidRPr="0054318C">
              <w:rPr>
                <w:rFonts w:asciiTheme="minorHAnsi" w:eastAsiaTheme="minorEastAsia" w:hAnsiTheme="minorHAnsi" w:hint="eastAsia"/>
                <w:szCs w:val="16"/>
              </w:rPr>
              <w:t>（Mean±S.D.、n=</w:t>
            </w:r>
            <w:r>
              <w:rPr>
                <w:rFonts w:asciiTheme="minorHAnsi" w:eastAsiaTheme="minorEastAsia" w:hAnsiTheme="minorHAnsi" w:hint="eastAsia"/>
                <w:szCs w:val="16"/>
              </w:rPr>
              <w:t>29</w:t>
            </w:r>
            <w:r w:rsidRPr="0054318C">
              <w:rPr>
                <w:rFonts w:asciiTheme="minorHAnsi" w:eastAsiaTheme="minorEastAsia" w:hAnsiTheme="minorHAnsi" w:hint="eastAsia"/>
                <w:szCs w:val="16"/>
              </w:rPr>
              <w:t>）</w:t>
            </w:r>
          </w:p>
          <w:p w:rsidR="00D84E29" w:rsidRPr="00D07F37" w:rsidRDefault="0054318C">
            <w:pPr>
              <w:pStyle w:val="af3"/>
              <w:spacing w:line="240" w:lineRule="auto"/>
              <w:rPr>
                <w:rFonts w:asciiTheme="minorHAnsi" w:eastAsiaTheme="minorEastAsia" w:hAnsiTheme="minorHAnsi" w:hint="eastAsia"/>
              </w:rPr>
            </w:pPr>
            <w:r>
              <w:object w:dxaOrig="11235" w:dyaOrig="4455">
                <v:shape id="_x0000_i1037" type="#_x0000_t75" style="width:208.5pt;height:82.5pt" o:ole="">
                  <v:imagedata r:id="rId12" o:title=""/>
                </v:shape>
                <o:OLEObject Type="Embed" ProgID="PBrush" ShapeID="_x0000_i1037" DrawAspect="Content" ObjectID="_1629273187" r:id="rId13"/>
              </w:object>
            </w:r>
          </w:p>
          <w:p w:rsidR="008A3106" w:rsidRDefault="008A3106">
            <w:pPr>
              <w:spacing w:line="240" w:lineRule="auto"/>
              <w:rPr>
                <w:rFonts w:asciiTheme="minorHAnsi" w:eastAsiaTheme="minorEastAsia" w:hAnsiTheme="minorHAnsi" w:hint="eastAsia"/>
                <w:spacing w:val="-2"/>
                <w:sz w:val="18"/>
                <w:szCs w:val="18"/>
              </w:rPr>
            </w:pPr>
          </w:p>
          <w:p w:rsidR="00D84E29" w:rsidRPr="00D07F37" w:rsidRDefault="00D84E29">
            <w:pPr>
              <w:spacing w:line="240" w:lineRule="auto"/>
              <w:rPr>
                <w:rFonts w:asciiTheme="minorHAnsi" w:eastAsiaTheme="minorEastAsia" w:hAnsiTheme="minorHAnsi" w:hint="eastAsia"/>
                <w:sz w:val="18"/>
                <w:szCs w:val="18"/>
              </w:rPr>
            </w:pPr>
            <w:r w:rsidRPr="00D07F37">
              <w:rPr>
                <w:rFonts w:asciiTheme="minorHAnsi" w:eastAsiaTheme="minorEastAsia" w:hAnsiTheme="minorHAnsi" w:hint="eastAsia"/>
                <w:spacing w:val="-2"/>
                <w:sz w:val="18"/>
                <w:szCs w:val="18"/>
              </w:rPr>
              <w:t>各</w:t>
            </w:r>
            <w:r w:rsidR="0040303F" w:rsidRPr="00D07F37">
              <w:rPr>
                <w:rFonts w:asciiTheme="minorHAnsi" w:eastAsiaTheme="minorEastAsia" w:hAnsiTheme="minorHAnsi" w:hint="eastAsia"/>
                <w:spacing w:val="-2"/>
                <w:sz w:val="18"/>
                <w:szCs w:val="18"/>
              </w:rPr>
              <w:t>3</w:t>
            </w:r>
            <w:r w:rsidR="00EE5BFA" w:rsidRPr="00D07F37">
              <w:rPr>
                <w:rFonts w:asciiTheme="minorHAnsi" w:eastAsiaTheme="minorEastAsia" w:hAnsiTheme="minorHAnsi" w:hint="eastAsia"/>
                <w:spacing w:val="-2"/>
                <w:sz w:val="18"/>
                <w:szCs w:val="18"/>
              </w:rPr>
              <w:t>錠を空腹時</w:t>
            </w:r>
            <w:r w:rsidRPr="00D07F37">
              <w:rPr>
                <w:rFonts w:asciiTheme="minorHAnsi" w:eastAsiaTheme="minorEastAsia" w:hAnsiTheme="minorHAnsi" w:hint="eastAsia"/>
                <w:spacing w:val="-2"/>
                <w:sz w:val="18"/>
                <w:szCs w:val="18"/>
              </w:rPr>
              <w:t>に経口投与</w:t>
            </w:r>
            <w:r w:rsidRPr="00D07F37">
              <w:rPr>
                <w:rFonts w:asciiTheme="minorHAnsi" w:eastAsiaTheme="minorEastAsia" w:hAnsiTheme="minorHAnsi" w:hint="eastAsia"/>
                <w:sz w:val="18"/>
                <w:szCs w:val="18"/>
              </w:rPr>
              <w:t>し、</w:t>
            </w:r>
            <w:r w:rsidR="00EE5BFA" w:rsidRPr="00D07F37">
              <w:rPr>
                <w:rFonts w:asciiTheme="minorHAnsi" w:eastAsiaTheme="minorEastAsia" w:hAnsiTheme="minorHAnsi" w:hint="eastAsia"/>
                <w:sz w:val="18"/>
                <w:szCs w:val="18"/>
              </w:rPr>
              <w:t>糖負荷における</w:t>
            </w:r>
            <w:r w:rsidR="0040303F" w:rsidRPr="00D07F37">
              <w:rPr>
                <w:rFonts w:asciiTheme="minorHAnsi" w:eastAsiaTheme="minorEastAsia" w:hAnsiTheme="minorHAnsi" w:hint="eastAsia"/>
                <w:sz w:val="18"/>
                <w:szCs w:val="18"/>
              </w:rPr>
              <w:t>血糖値推移を測定</w:t>
            </w:r>
            <w:r w:rsidR="00B0784E" w:rsidRPr="00D07F37">
              <w:rPr>
                <w:rFonts w:asciiTheme="minorHAnsi" w:eastAsiaTheme="minorEastAsia" w:hAnsiTheme="minorHAnsi" w:hint="eastAsia"/>
                <w:sz w:val="18"/>
                <w:szCs w:val="18"/>
              </w:rPr>
              <w:t>した結果、生物学的に同等と判定</w:t>
            </w:r>
            <w:r w:rsidRPr="00D07F37">
              <w:rPr>
                <w:rFonts w:asciiTheme="minorHAnsi" w:eastAsiaTheme="minorEastAsia" w:hAnsiTheme="minorHAnsi" w:hint="eastAsia"/>
                <w:sz w:val="18"/>
                <w:szCs w:val="18"/>
              </w:rPr>
              <w:t>された。</w:t>
            </w:r>
          </w:p>
        </w:tc>
      </w:tr>
      <w:tr w:rsidR="00D84E29">
        <w:tblPrEx>
          <w:tblBorders>
            <w:insideH w:val="single" w:sz="4" w:space="0" w:color="auto"/>
            <w:insideV w:val="single" w:sz="4" w:space="0" w:color="auto"/>
          </w:tblBorders>
        </w:tblPrEx>
        <w:trPr>
          <w:cantSplit/>
          <w:trHeight w:val="149"/>
        </w:trPr>
        <w:tc>
          <w:tcPr>
            <w:tcW w:w="1418" w:type="dxa"/>
            <w:tcBorders>
              <w:top w:val="single" w:sz="4" w:space="0" w:color="auto"/>
              <w:left w:val="single" w:sz="18" w:space="0" w:color="auto"/>
              <w:bottom w:val="single" w:sz="4" w:space="0" w:color="auto"/>
              <w:right w:val="single" w:sz="18" w:space="0" w:color="auto"/>
            </w:tcBorders>
            <w:vAlign w:val="center"/>
          </w:tcPr>
          <w:p w:rsidR="00D84E29" w:rsidRPr="00D07F37" w:rsidRDefault="00D84E29" w:rsidP="00074D4A">
            <w:pPr>
              <w:spacing w:line="300" w:lineRule="atLeast"/>
              <w:ind w:left="-57" w:right="-57"/>
              <w:jc w:val="center"/>
              <w:rPr>
                <w:rFonts w:asciiTheme="majorHAnsi" w:eastAsiaTheme="majorEastAsia" w:hAnsiTheme="majorHAnsi" w:hint="eastAsia"/>
                <w:sz w:val="20"/>
              </w:rPr>
            </w:pPr>
            <w:r w:rsidRPr="00D07F37">
              <w:rPr>
                <w:rFonts w:asciiTheme="majorHAnsi" w:eastAsiaTheme="majorEastAsia" w:hAnsiTheme="majorHAnsi" w:hint="eastAsia"/>
                <w:sz w:val="20"/>
              </w:rPr>
              <w:t>備考</w:t>
            </w:r>
          </w:p>
        </w:tc>
        <w:tc>
          <w:tcPr>
            <w:tcW w:w="8476" w:type="dxa"/>
            <w:gridSpan w:val="5"/>
            <w:tcBorders>
              <w:top w:val="single" w:sz="4" w:space="0" w:color="auto"/>
              <w:left w:val="single" w:sz="18" w:space="0" w:color="auto"/>
              <w:bottom w:val="single" w:sz="4" w:space="0" w:color="auto"/>
              <w:right w:val="single" w:sz="18" w:space="0" w:color="auto"/>
            </w:tcBorders>
          </w:tcPr>
          <w:p w:rsidR="00D84E29" w:rsidRPr="00D07F37" w:rsidRDefault="00D84E29">
            <w:pPr>
              <w:spacing w:line="300" w:lineRule="atLeast"/>
              <w:jc w:val="right"/>
              <w:rPr>
                <w:rFonts w:asciiTheme="minorHAnsi" w:eastAsiaTheme="minorEastAsia" w:hAnsiTheme="minorHAnsi"/>
                <w:color w:val="FF0000"/>
                <w:sz w:val="22"/>
              </w:rPr>
            </w:pPr>
          </w:p>
        </w:tc>
      </w:tr>
      <w:tr w:rsidR="00D84E29">
        <w:tblPrEx>
          <w:tblBorders>
            <w:insideH w:val="single" w:sz="4" w:space="0" w:color="auto"/>
            <w:insideV w:val="single" w:sz="4" w:space="0" w:color="auto"/>
          </w:tblBorders>
        </w:tblPrEx>
        <w:trPr>
          <w:cantSplit/>
          <w:trHeight w:val="181"/>
        </w:trPr>
        <w:tc>
          <w:tcPr>
            <w:tcW w:w="1418" w:type="dxa"/>
            <w:tcBorders>
              <w:top w:val="single" w:sz="4" w:space="0" w:color="auto"/>
              <w:left w:val="single" w:sz="18" w:space="0" w:color="auto"/>
              <w:bottom w:val="single" w:sz="18" w:space="0" w:color="auto"/>
              <w:right w:val="single" w:sz="18" w:space="0" w:color="auto"/>
            </w:tcBorders>
            <w:vAlign w:val="center"/>
          </w:tcPr>
          <w:p w:rsidR="00D84E29" w:rsidRPr="00D07F37" w:rsidRDefault="00D84E29" w:rsidP="00074D4A">
            <w:pPr>
              <w:spacing w:line="300" w:lineRule="atLeast"/>
              <w:ind w:left="-57" w:right="-57"/>
              <w:jc w:val="center"/>
              <w:rPr>
                <w:rFonts w:asciiTheme="majorHAnsi" w:eastAsiaTheme="majorEastAsia" w:hAnsiTheme="majorHAnsi" w:hint="eastAsia"/>
                <w:sz w:val="20"/>
              </w:rPr>
            </w:pPr>
            <w:r w:rsidRPr="00D07F37">
              <w:rPr>
                <w:rFonts w:asciiTheme="majorHAnsi" w:eastAsiaTheme="majorEastAsia" w:hAnsiTheme="majorHAnsi" w:hint="eastAsia"/>
                <w:sz w:val="20"/>
              </w:rPr>
              <w:t>担当者、連絡先</w:t>
            </w:r>
          </w:p>
        </w:tc>
        <w:tc>
          <w:tcPr>
            <w:tcW w:w="8476" w:type="dxa"/>
            <w:gridSpan w:val="5"/>
            <w:tcBorders>
              <w:top w:val="single" w:sz="4" w:space="0" w:color="auto"/>
              <w:left w:val="single" w:sz="18" w:space="0" w:color="auto"/>
              <w:bottom w:val="single" w:sz="18" w:space="0" w:color="auto"/>
              <w:right w:val="single" w:sz="18" w:space="0" w:color="auto"/>
            </w:tcBorders>
            <w:vAlign w:val="center"/>
          </w:tcPr>
          <w:p w:rsidR="00D84E29" w:rsidRPr="00D07F37" w:rsidRDefault="00D84E29" w:rsidP="00297D20">
            <w:pPr>
              <w:spacing w:line="300" w:lineRule="atLeast"/>
              <w:jc w:val="right"/>
              <w:rPr>
                <w:rFonts w:asciiTheme="minorHAnsi" w:eastAsiaTheme="minorEastAsia" w:hAnsiTheme="minorHAnsi" w:hint="eastAsia"/>
                <w:sz w:val="20"/>
              </w:rPr>
            </w:pPr>
          </w:p>
        </w:tc>
      </w:tr>
    </w:tbl>
    <w:p w:rsidR="00BE281D" w:rsidRDefault="00BE281D" w:rsidP="00BE281D">
      <w:pPr>
        <w:tabs>
          <w:tab w:val="left" w:pos="2655"/>
        </w:tabs>
        <w:spacing w:line="20" w:lineRule="exact"/>
        <w:rPr>
          <w:rFonts w:hint="eastAsia"/>
        </w:rPr>
      </w:pPr>
    </w:p>
    <w:sectPr w:rsidR="00BE281D" w:rsidSect="00045EA2">
      <w:headerReference w:type="default" r:id="rId14"/>
      <w:footerReference w:type="even" r:id="rId15"/>
      <w:type w:val="continuous"/>
      <w:pgSz w:w="11907" w:h="16840" w:code="9"/>
      <w:pgMar w:top="720" w:right="720" w:bottom="720" w:left="720" w:header="737" w:footer="73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163" w:rsidRDefault="00E43163">
      <w:r>
        <w:separator/>
      </w:r>
    </w:p>
  </w:endnote>
  <w:endnote w:type="continuationSeparator" w:id="0">
    <w:p w:rsidR="00E43163" w:rsidRDefault="00E4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0" w:rsidRDefault="009F6780">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F6780" w:rsidRDefault="009F678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163" w:rsidRDefault="00E43163">
      <w:r>
        <w:separator/>
      </w:r>
    </w:p>
  </w:footnote>
  <w:footnote w:type="continuationSeparator" w:id="0">
    <w:p w:rsidR="00E43163" w:rsidRDefault="00E43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80" w:rsidRPr="00D07F37" w:rsidRDefault="00627369" w:rsidP="00D301B4">
    <w:pPr>
      <w:pStyle w:val="af"/>
      <w:ind w:right="540"/>
      <w:jc w:val="right"/>
      <w:rPr>
        <w:rFonts w:asciiTheme="majorHAnsi" w:eastAsiaTheme="majorEastAsia" w:hAnsiTheme="majorHAnsi" w:hint="eastAsia"/>
        <w:sz w:val="18"/>
        <w:szCs w:val="18"/>
      </w:rPr>
    </w:pPr>
    <w:r w:rsidRPr="00D07F37">
      <w:rPr>
        <w:rFonts w:asciiTheme="majorHAnsi" w:eastAsiaTheme="majorEastAsia" w:hAnsiTheme="majorHAnsi" w:hint="eastAsia"/>
        <w:sz w:val="18"/>
        <w:szCs w:val="18"/>
      </w:rPr>
      <w:t>2</w:t>
    </w:r>
    <w:r w:rsidR="00165188" w:rsidRPr="00D07F37">
      <w:rPr>
        <w:rFonts w:asciiTheme="majorHAnsi" w:eastAsiaTheme="majorEastAsia" w:hAnsiTheme="majorHAnsi" w:hint="eastAsia"/>
        <w:sz w:val="18"/>
        <w:szCs w:val="18"/>
      </w:rPr>
      <w:t>019</w:t>
    </w:r>
    <w:r w:rsidR="009F6780" w:rsidRPr="00D07F37">
      <w:rPr>
        <w:rFonts w:asciiTheme="majorHAnsi" w:eastAsiaTheme="majorEastAsia" w:hAnsiTheme="majorHAnsi" w:hint="eastAsia"/>
        <w:sz w:val="18"/>
        <w:szCs w:val="18"/>
      </w:rPr>
      <w:t>年</w:t>
    </w:r>
    <w:r w:rsidR="00165188" w:rsidRPr="00D07F37">
      <w:rPr>
        <w:rFonts w:asciiTheme="majorHAnsi" w:eastAsiaTheme="majorEastAsia" w:hAnsiTheme="majorHAnsi" w:hint="eastAsia"/>
        <w:sz w:val="18"/>
        <w:szCs w:val="18"/>
      </w:rPr>
      <w:t>9</w:t>
    </w:r>
    <w:r w:rsidR="009F6780" w:rsidRPr="00D07F37">
      <w:rPr>
        <w:rFonts w:asciiTheme="majorHAnsi" w:eastAsiaTheme="majorEastAsia" w:hAnsiTheme="majorHAnsi" w:hint="eastAsia"/>
        <w:sz w:val="18"/>
        <w:szCs w:val="18"/>
      </w:rPr>
      <w:t>月改訂</w:t>
    </w:r>
    <w:r w:rsidR="000B3CCC" w:rsidRPr="00D07F37">
      <w:rPr>
        <w:rFonts w:asciiTheme="majorHAnsi" w:eastAsiaTheme="majorEastAsia" w:hAnsiTheme="majorHAnsi" w:hint="eastAsia"/>
        <w:sz w:val="18"/>
        <w:szCs w:val="18"/>
      </w:rPr>
      <w:t>（新薬価対応）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2CBC"/>
    <w:multiLevelType w:val="hybridMultilevel"/>
    <w:tmpl w:val="66043DA8"/>
    <w:lvl w:ilvl="0" w:tplc="D1F8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4105CC"/>
    <w:multiLevelType w:val="hybridMultilevel"/>
    <w:tmpl w:val="0388BE22"/>
    <w:lvl w:ilvl="0" w:tplc="FA9CF96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427664E4"/>
    <w:multiLevelType w:val="hybridMultilevel"/>
    <w:tmpl w:val="B0B80A0E"/>
    <w:lvl w:ilvl="0" w:tplc="12F48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532A3C24"/>
    <w:multiLevelType w:val="hybridMultilevel"/>
    <w:tmpl w:val="897CDABE"/>
    <w:lvl w:ilvl="0" w:tplc="5330E45A">
      <w:start w:val="1"/>
      <w:numFmt w:val="decimalEnclosedCircle"/>
      <w:lvlText w:val="%1"/>
      <w:lvlJc w:val="left"/>
      <w:pPr>
        <w:tabs>
          <w:tab w:val="num" w:pos="360"/>
        </w:tabs>
        <w:ind w:left="360" w:hanging="36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D111171"/>
    <w:multiLevelType w:val="hybridMultilevel"/>
    <w:tmpl w:val="994C7AB6"/>
    <w:lvl w:ilvl="0" w:tplc="3A80B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E9D54DC"/>
    <w:multiLevelType w:val="hybridMultilevel"/>
    <w:tmpl w:val="7C761C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AC955A9"/>
    <w:multiLevelType w:val="hybridMultilevel"/>
    <w:tmpl w:val="B4C6AD54"/>
    <w:lvl w:ilvl="0" w:tplc="FA9CF966">
      <w:start w:val="1"/>
      <w:numFmt w:val="decimalEnclosedCircle"/>
      <w:lvlText w:val="%1"/>
      <w:lvlJc w:val="left"/>
      <w:pPr>
        <w:tabs>
          <w:tab w:val="num" w:pos="360"/>
        </w:tabs>
        <w:ind w:left="360" w:hanging="360"/>
      </w:pPr>
    </w:lvl>
    <w:lvl w:ilvl="1" w:tplc="04A6AFFE">
      <w:start w:val="14"/>
      <w:numFmt w:val="bullet"/>
      <w:lvlText w:val="・"/>
      <w:lvlJc w:val="left"/>
      <w:pPr>
        <w:tabs>
          <w:tab w:val="num" w:pos="780"/>
        </w:tabs>
        <w:ind w:left="780" w:hanging="360"/>
      </w:pPr>
      <w:rPr>
        <w:rFonts w:ascii="Times New Roman" w:eastAsia="ＭＳ 明朝" w:hAnsi="Times New Roman"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7F75D3"/>
    <w:rsid w:val="00011E2D"/>
    <w:rsid w:val="00045EA2"/>
    <w:rsid w:val="00050142"/>
    <w:rsid w:val="000738DF"/>
    <w:rsid w:val="00074D4A"/>
    <w:rsid w:val="000B3CCC"/>
    <w:rsid w:val="000D3A7E"/>
    <w:rsid w:val="000D4219"/>
    <w:rsid w:val="000E296D"/>
    <w:rsid w:val="000E3AEE"/>
    <w:rsid w:val="000E3BE2"/>
    <w:rsid w:val="000E65D6"/>
    <w:rsid w:val="001122F8"/>
    <w:rsid w:val="00115850"/>
    <w:rsid w:val="001224F9"/>
    <w:rsid w:val="001341DE"/>
    <w:rsid w:val="00144431"/>
    <w:rsid w:val="001643C0"/>
    <w:rsid w:val="00165188"/>
    <w:rsid w:val="00181726"/>
    <w:rsid w:val="00182770"/>
    <w:rsid w:val="00193CDD"/>
    <w:rsid w:val="001A5E30"/>
    <w:rsid w:val="001E6260"/>
    <w:rsid w:val="001E6EDA"/>
    <w:rsid w:val="001F0FCA"/>
    <w:rsid w:val="001F182F"/>
    <w:rsid w:val="002066C3"/>
    <w:rsid w:val="00235C06"/>
    <w:rsid w:val="002473C3"/>
    <w:rsid w:val="00254C77"/>
    <w:rsid w:val="0025679A"/>
    <w:rsid w:val="00263BE3"/>
    <w:rsid w:val="00285BCA"/>
    <w:rsid w:val="0029223B"/>
    <w:rsid w:val="00297D20"/>
    <w:rsid w:val="002E4E54"/>
    <w:rsid w:val="003225CC"/>
    <w:rsid w:val="00323253"/>
    <w:rsid w:val="003341BD"/>
    <w:rsid w:val="003749E0"/>
    <w:rsid w:val="003E7D87"/>
    <w:rsid w:val="0040303F"/>
    <w:rsid w:val="004443F5"/>
    <w:rsid w:val="00470444"/>
    <w:rsid w:val="004718EE"/>
    <w:rsid w:val="004838C0"/>
    <w:rsid w:val="004945A4"/>
    <w:rsid w:val="004C56A0"/>
    <w:rsid w:val="004D46C9"/>
    <w:rsid w:val="004F01FD"/>
    <w:rsid w:val="004F711D"/>
    <w:rsid w:val="005112F1"/>
    <w:rsid w:val="00540620"/>
    <w:rsid w:val="0054318C"/>
    <w:rsid w:val="00550AE8"/>
    <w:rsid w:val="00577D11"/>
    <w:rsid w:val="00586894"/>
    <w:rsid w:val="005C2771"/>
    <w:rsid w:val="005D6671"/>
    <w:rsid w:val="005F37CC"/>
    <w:rsid w:val="00626E36"/>
    <w:rsid w:val="00627369"/>
    <w:rsid w:val="00630FB0"/>
    <w:rsid w:val="00643E16"/>
    <w:rsid w:val="0065128D"/>
    <w:rsid w:val="00661DFC"/>
    <w:rsid w:val="00670BDE"/>
    <w:rsid w:val="00673141"/>
    <w:rsid w:val="00673BE4"/>
    <w:rsid w:val="006A551A"/>
    <w:rsid w:val="006A7717"/>
    <w:rsid w:val="006D34EA"/>
    <w:rsid w:val="007060FB"/>
    <w:rsid w:val="007069A7"/>
    <w:rsid w:val="00715282"/>
    <w:rsid w:val="00762D8E"/>
    <w:rsid w:val="00773F1D"/>
    <w:rsid w:val="00781AAE"/>
    <w:rsid w:val="007A062C"/>
    <w:rsid w:val="007F75D3"/>
    <w:rsid w:val="00800791"/>
    <w:rsid w:val="008037B1"/>
    <w:rsid w:val="00814F82"/>
    <w:rsid w:val="00852E0D"/>
    <w:rsid w:val="00857515"/>
    <w:rsid w:val="008628BC"/>
    <w:rsid w:val="0088198F"/>
    <w:rsid w:val="008954D1"/>
    <w:rsid w:val="008975ED"/>
    <w:rsid w:val="008A1977"/>
    <w:rsid w:val="008A3106"/>
    <w:rsid w:val="008A3DC2"/>
    <w:rsid w:val="008D1DA8"/>
    <w:rsid w:val="009212E6"/>
    <w:rsid w:val="00942FEA"/>
    <w:rsid w:val="009823F0"/>
    <w:rsid w:val="00995D99"/>
    <w:rsid w:val="009A4394"/>
    <w:rsid w:val="009C495E"/>
    <w:rsid w:val="009F5653"/>
    <w:rsid w:val="009F6780"/>
    <w:rsid w:val="00A214C5"/>
    <w:rsid w:val="00A43AC4"/>
    <w:rsid w:val="00A55FC2"/>
    <w:rsid w:val="00A8775A"/>
    <w:rsid w:val="00AA7882"/>
    <w:rsid w:val="00AC4D0F"/>
    <w:rsid w:val="00AC7912"/>
    <w:rsid w:val="00B01976"/>
    <w:rsid w:val="00B06D17"/>
    <w:rsid w:val="00B0784E"/>
    <w:rsid w:val="00B23A7F"/>
    <w:rsid w:val="00B24AB6"/>
    <w:rsid w:val="00B31EB5"/>
    <w:rsid w:val="00B35A9C"/>
    <w:rsid w:val="00B40850"/>
    <w:rsid w:val="00B5491F"/>
    <w:rsid w:val="00B60D0E"/>
    <w:rsid w:val="00B626A6"/>
    <w:rsid w:val="00B74AF0"/>
    <w:rsid w:val="00B9655B"/>
    <w:rsid w:val="00BA0E6E"/>
    <w:rsid w:val="00BB7B6A"/>
    <w:rsid w:val="00BC0E7B"/>
    <w:rsid w:val="00BC2CA4"/>
    <w:rsid w:val="00BC2CF0"/>
    <w:rsid w:val="00BD547A"/>
    <w:rsid w:val="00BE281D"/>
    <w:rsid w:val="00BE4468"/>
    <w:rsid w:val="00BF0CD9"/>
    <w:rsid w:val="00C350E8"/>
    <w:rsid w:val="00C61E84"/>
    <w:rsid w:val="00CA5163"/>
    <w:rsid w:val="00CA70DC"/>
    <w:rsid w:val="00CB16AD"/>
    <w:rsid w:val="00D07F37"/>
    <w:rsid w:val="00D102F4"/>
    <w:rsid w:val="00D20789"/>
    <w:rsid w:val="00D21289"/>
    <w:rsid w:val="00D2138E"/>
    <w:rsid w:val="00D26C56"/>
    <w:rsid w:val="00D301B4"/>
    <w:rsid w:val="00D66960"/>
    <w:rsid w:val="00D84E29"/>
    <w:rsid w:val="00DA50D0"/>
    <w:rsid w:val="00DB6F37"/>
    <w:rsid w:val="00DE5C37"/>
    <w:rsid w:val="00DF339F"/>
    <w:rsid w:val="00DF46E4"/>
    <w:rsid w:val="00DF791A"/>
    <w:rsid w:val="00E10780"/>
    <w:rsid w:val="00E108C6"/>
    <w:rsid w:val="00E13736"/>
    <w:rsid w:val="00E169F9"/>
    <w:rsid w:val="00E43163"/>
    <w:rsid w:val="00E57854"/>
    <w:rsid w:val="00EA3E0D"/>
    <w:rsid w:val="00EC2813"/>
    <w:rsid w:val="00EC301A"/>
    <w:rsid w:val="00ED2160"/>
    <w:rsid w:val="00EE5BFA"/>
    <w:rsid w:val="00EF4752"/>
    <w:rsid w:val="00F01943"/>
    <w:rsid w:val="00F127D1"/>
    <w:rsid w:val="00F149B9"/>
    <w:rsid w:val="00F36CBA"/>
    <w:rsid w:val="00F50801"/>
    <w:rsid w:val="00F7796D"/>
    <w:rsid w:val="00F94302"/>
    <w:rsid w:val="00FC4FBC"/>
    <w:rsid w:val="00FD7DFA"/>
    <w:rsid w:val="00FE2B7B"/>
    <w:rsid w:val="00FE78B6"/>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Web">
    <w:name w:val="Normal (Web)"/>
    <w:basedOn w:val="a"/>
    <w:pPr>
      <w:widowControl/>
      <w:adjustRightInd/>
      <w:spacing w:before="100" w:beforeAutospacing="1" w:after="100" w:afterAutospacing="1" w:line="240" w:lineRule="auto"/>
      <w:jc w:val="left"/>
      <w:textAlignment w:val="auto"/>
    </w:pPr>
    <w:rPr>
      <w:rFonts w:hAnsi="ＭＳ 明朝"/>
      <w:color w:val="333333"/>
      <w:szCs w:val="24"/>
    </w:rPr>
  </w:style>
  <w:style w:type="character" w:customStyle="1" w:styleId="textn1">
    <w:name w:val="textn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rFonts w:ascii="ＭＳ 明朝"/>
      <w:sz w:val="24"/>
    </w:rPr>
  </w:style>
  <w:style w:type="paragraph" w:styleId="4">
    <w:name w:val="heading 4"/>
    <w:basedOn w:val="a"/>
    <w:qFormat/>
    <w:pPr>
      <w:widowControl/>
      <w:adjustRightInd/>
      <w:spacing w:before="100" w:beforeAutospacing="1" w:after="100" w:afterAutospacing="1" w:line="240" w:lineRule="auto"/>
      <w:jc w:val="left"/>
      <w:textAlignment w:val="auto"/>
      <w:outlineLvl w:val="3"/>
    </w:pPr>
    <w:rPr>
      <w:rFonts w:hAnsi="ＭＳ 明朝"/>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overflowPunct w:val="0"/>
      <w:topLinePunct/>
      <w:spacing w:line="280" w:lineRule="atLeast"/>
      <w:ind w:left="567" w:right="567"/>
    </w:pPr>
    <w:rPr>
      <w:rFonts w:ascii="Century"/>
      <w:sz w:val="20"/>
    </w:rPr>
  </w:style>
  <w:style w:type="paragraph" w:customStyle="1" w:styleId="a4">
    <w:name w:val="ﾒｯｾｰｼﾞ区切り"/>
    <w:next w:val="a3"/>
    <w:pPr>
      <w:widowControl w:val="0"/>
      <w:shd w:val="solid" w:color="auto" w:fill="auto"/>
      <w:autoSpaceDE w:val="0"/>
      <w:autoSpaceDN w:val="0"/>
      <w:adjustRightInd w:val="0"/>
      <w:spacing w:before="560" w:after="180" w:line="340" w:lineRule="exact"/>
      <w:jc w:val="both"/>
      <w:textAlignment w:val="baseline"/>
    </w:pPr>
    <w:rPr>
      <w:sz w:val="16"/>
    </w:rPr>
  </w:style>
  <w:style w:type="paragraph" w:styleId="a5">
    <w:name w:val="Message Header"/>
    <w:aliases w:val="ﾒｯｾｰｼﾞ見出し 左"/>
    <w:basedOn w:val="a3"/>
    <w:pPr>
      <w:keepLines/>
      <w:framePr w:w="4082" w:hSpace="142" w:wrap="notBeside" w:vAnchor="text" w:hAnchor="margin" w:xAlign="right" w:y="1" w:anchorLock="1"/>
      <w:pBdr>
        <w:top w:val="single" w:sz="6" w:space="0" w:color="auto"/>
        <w:left w:val="single" w:sz="6" w:space="0" w:color="auto"/>
        <w:bottom w:val="single" w:sz="6" w:space="0" w:color="auto"/>
        <w:right w:val="single" w:sz="6" w:space="0" w:color="auto"/>
        <w:between w:val="single" w:sz="6" w:space="0" w:color="auto"/>
      </w:pBdr>
      <w:tabs>
        <w:tab w:val="left" w:pos="2608"/>
      </w:tabs>
      <w:spacing w:line="340" w:lineRule="exact"/>
      <w:ind w:left="1021" w:right="0" w:hanging="1021"/>
      <w:jc w:val="left"/>
    </w:pPr>
  </w:style>
  <w:style w:type="paragraph" w:customStyle="1" w:styleId="a6">
    <w:name w:val="ﾒｯｾｰｼﾞ見出し 左始め"/>
    <w:basedOn w:val="a5"/>
    <w:next w:val="a5"/>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7">
    <w:name w:val="ﾒｯｾｰｼﾞ見出しﾗﾍﾞﾙ"/>
    <w:rPr>
      <w:rFonts w:ascii="Arial" w:eastAsia="ＭＳ ゴシック" w:hAnsi="Arial"/>
      <w:u w:val="single"/>
    </w:rPr>
  </w:style>
  <w:style w:type="paragraph" w:styleId="a8">
    <w:name w:val="Date"/>
    <w:basedOn w:val="a3"/>
    <w:pPr>
      <w:spacing w:before="640" w:line="400" w:lineRule="exact"/>
      <w:ind w:right="0"/>
      <w:jc w:val="right"/>
    </w:pPr>
  </w:style>
  <w:style w:type="paragraph" w:customStyle="1" w:styleId="a9">
    <w:name w:val="ﾒｯｾｰｼﾞ見出し 右"/>
    <w:basedOn w:val="a5"/>
    <w:pPr>
      <w:framePr w:wrap="notBeside"/>
    </w:pPr>
  </w:style>
  <w:style w:type="paragraph" w:customStyle="1" w:styleId="aa">
    <w:name w:val="ﾒｯｾｰｼﾞ見出し 右始め"/>
    <w:basedOn w:val="a9"/>
    <w:next w:val="a9"/>
    <w:pPr>
      <w:framePr w:wrap="notBeside"/>
      <w:pBdr>
        <w:top w:val="none" w:sz="0" w:space="0" w:color="auto"/>
        <w:left w:val="none" w:sz="0" w:space="0" w:color="auto"/>
        <w:bottom w:val="none" w:sz="0" w:space="0" w:color="auto"/>
        <w:right w:val="none" w:sz="0" w:space="0" w:color="auto"/>
        <w:between w:val="none" w:sz="0" w:space="0" w:color="auto"/>
      </w:pBdr>
      <w:shd w:val="solid" w:color="auto" w:fill="auto"/>
      <w:spacing w:before="400" w:after="120"/>
    </w:pPr>
  </w:style>
  <w:style w:type="character" w:customStyle="1" w:styleId="ab">
    <w:name w:val="標題"/>
    <w:rPr>
      <w:rFonts w:ascii="Arial" w:eastAsia="ＭＳ ゴシック" w:hAnsi="Arial"/>
      <w:b/>
      <w:kern w:val="96"/>
      <w:sz w:val="96"/>
    </w:rPr>
  </w:style>
  <w:style w:type="paragraph" w:styleId="ac">
    <w:name w:val="Salutation"/>
    <w:basedOn w:val="a"/>
    <w:next w:val="a"/>
    <w:rPr>
      <w:sz w:val="28"/>
    </w:rPr>
  </w:style>
  <w:style w:type="paragraph" w:styleId="ad">
    <w:name w:val="Closing"/>
    <w:basedOn w:val="a"/>
    <w:next w:val="a"/>
    <w:pPr>
      <w:jc w:val="right"/>
    </w:pPr>
    <w:rPr>
      <w:sz w:val="28"/>
    </w:rPr>
  </w:style>
  <w:style w:type="paragraph" w:styleId="ae">
    <w:name w:val="Note Heading"/>
    <w:basedOn w:val="a"/>
    <w:next w:val="a"/>
    <w:pPr>
      <w:jc w:val="center"/>
    </w:pPr>
    <w:rPr>
      <w:sz w:val="2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character" w:styleId="af1">
    <w:name w:val="page number"/>
    <w:basedOn w:val="a0"/>
  </w:style>
  <w:style w:type="paragraph" w:styleId="af2">
    <w:name w:val="Body Text Indent"/>
    <w:basedOn w:val="a"/>
    <w:pPr>
      <w:spacing w:line="240" w:lineRule="atLeast"/>
      <w:ind w:left="851" w:hanging="851"/>
    </w:pPr>
    <w:rPr>
      <w:spacing w:val="-10"/>
      <w:sz w:val="20"/>
    </w:rPr>
  </w:style>
  <w:style w:type="paragraph" w:styleId="af3">
    <w:name w:val="Balloon Text"/>
    <w:basedOn w:val="a"/>
    <w:semiHidden/>
    <w:rPr>
      <w:rFonts w:ascii="Arial" w:eastAsia="ＭＳ ゴシック" w:hAnsi="Arial"/>
      <w:sz w:val="18"/>
      <w:szCs w:val="18"/>
    </w:rPr>
  </w:style>
  <w:style w:type="paragraph" w:styleId="Web">
    <w:name w:val="Normal (Web)"/>
    <w:basedOn w:val="a"/>
    <w:pPr>
      <w:widowControl/>
      <w:adjustRightInd/>
      <w:spacing w:before="100" w:beforeAutospacing="1" w:after="100" w:afterAutospacing="1" w:line="240" w:lineRule="auto"/>
      <w:jc w:val="left"/>
      <w:textAlignment w:val="auto"/>
    </w:pPr>
    <w:rPr>
      <w:rFonts w:hAnsi="ＭＳ 明朝"/>
      <w:color w:val="333333"/>
      <w:szCs w:val="24"/>
    </w:rPr>
  </w:style>
  <w:style w:type="character" w:customStyle="1" w:styleId="textn1">
    <w:name w:val="textn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Ｐゴシック"/>
        <a:ea typeface="ＭＳ Ｐ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2019-09-06T01:44:00Z</dcterms:created>
  <dcterms:modified xsi:type="dcterms:W3CDTF">2019-09-06T02:07:00Z</dcterms:modified>
</cp:coreProperties>
</file>