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1B" w:rsidRPr="00F7491D" w:rsidRDefault="0098071B">
      <w:pPr>
        <w:spacing w:line="240" w:lineRule="auto"/>
        <w:jc w:val="center"/>
        <w:rPr>
          <w:rFonts w:asciiTheme="majorHAnsi" w:eastAsiaTheme="majorEastAsia" w:hAnsiTheme="majorHAnsi" w:hint="eastAsia"/>
          <w:b/>
          <w:sz w:val="28"/>
          <w:szCs w:val="28"/>
        </w:rPr>
      </w:pPr>
      <w:r w:rsidRPr="00F7491D">
        <w:rPr>
          <w:rFonts w:asciiTheme="majorHAnsi" w:eastAsiaTheme="majorEastAsia" w:hAnsiTheme="majorHAnsi" w:hint="eastAsia"/>
          <w:b/>
          <w:sz w:val="28"/>
          <w:szCs w:val="28"/>
        </w:rPr>
        <w:t>製品別比較表（</w:t>
      </w:r>
      <w:r w:rsidR="009217E7" w:rsidRPr="00F7491D">
        <w:rPr>
          <w:rFonts w:asciiTheme="majorHAnsi" w:eastAsiaTheme="majorEastAsia" w:hAnsiTheme="majorHAnsi" w:hint="eastAsia"/>
          <w:b/>
          <w:sz w:val="28"/>
          <w:szCs w:val="28"/>
        </w:rPr>
        <w:t>標準品</w:t>
      </w:r>
      <w:r w:rsidRPr="00F7491D">
        <w:rPr>
          <w:rFonts w:asciiTheme="majorHAnsi" w:eastAsiaTheme="majorEastAsia" w:hAnsiTheme="majorHAnsi" w:hint="eastAsia"/>
          <w:b/>
          <w:sz w:val="28"/>
          <w:szCs w:val="28"/>
        </w:rPr>
        <w:t>との比較）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20"/>
        <w:gridCol w:w="2896"/>
        <w:gridCol w:w="14"/>
        <w:gridCol w:w="450"/>
        <w:gridCol w:w="2520"/>
        <w:gridCol w:w="1254"/>
      </w:tblGrid>
      <w:tr w:rsidR="0098071B" w:rsidRPr="00F7491D">
        <w:trPr>
          <w:trHeight w:val="157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71B" w:rsidRPr="00F7491D" w:rsidRDefault="0098071B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16"/>
              </w:rPr>
            </w:pPr>
          </w:p>
        </w:tc>
        <w:tc>
          <w:tcPr>
            <w:tcW w:w="42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071B" w:rsidRPr="00F7491D" w:rsidRDefault="0098071B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F7491D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後発品</w:t>
            </w:r>
          </w:p>
        </w:tc>
        <w:tc>
          <w:tcPr>
            <w:tcW w:w="423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071B" w:rsidRPr="00F7491D" w:rsidRDefault="009217E7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F7491D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標準品</w:t>
            </w:r>
          </w:p>
        </w:tc>
      </w:tr>
      <w:tr w:rsidR="00AF54F6" w:rsidRPr="00F7491D">
        <w:trPr>
          <w:trHeight w:val="147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商品名</w:t>
            </w:r>
          </w:p>
        </w:tc>
        <w:tc>
          <w:tcPr>
            <w:tcW w:w="42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6" w:rsidRPr="00F7491D" w:rsidRDefault="00AF54F6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</w:pPr>
            <w:r w:rsidRPr="00F7491D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フロセミド錠10mg「NP」</w:t>
            </w:r>
          </w:p>
        </w:tc>
        <w:tc>
          <w:tcPr>
            <w:tcW w:w="4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9217E7" w:rsidP="009217E7">
            <w:pPr>
              <w:tabs>
                <w:tab w:val="left" w:pos="193"/>
                <w:tab w:val="left" w:pos="358"/>
              </w:tabs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</w:pPr>
            <w:r w:rsidRPr="00F7491D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ラシックス錠10mg</w:t>
            </w:r>
          </w:p>
        </w:tc>
      </w:tr>
      <w:tr w:rsidR="00AF54F6">
        <w:trPr>
          <w:trHeight w:val="158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販売会社名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6" w:rsidRPr="00F7491D" w:rsidRDefault="00F725F3">
            <w:pPr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AF54F6" w:rsidRPr="00F7491D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F1362E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62E" w:rsidRPr="00F7491D" w:rsidRDefault="00F1362E" w:rsidP="007F55E7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規格「一般名」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362E" w:rsidRPr="00F7491D" w:rsidRDefault="00F1362E" w:rsidP="00F7491D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1錠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中</w:t>
            </w:r>
            <w:r w:rsidR="00C91499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「日本薬局方 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フロセミド」10mg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含有</w:t>
            </w:r>
          </w:p>
        </w:tc>
      </w:tr>
      <w:tr w:rsidR="00AF54F6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薬効分類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利尿降圧剤</w:t>
            </w:r>
          </w:p>
        </w:tc>
      </w:tr>
      <w:tr w:rsidR="00AF54F6" w:rsidTr="00256843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薬　　価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F6" w:rsidRPr="00F7491D" w:rsidRDefault="00FA2B9C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6.1</w:t>
            </w:r>
            <w:r w:rsidR="002245B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AF54F6" w:rsidRPr="00F7491D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AF54F6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FA2B9C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9.3</w:t>
            </w:r>
            <w:r w:rsidR="002245B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AF54F6" w:rsidRPr="00F7491D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AF54F6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98071B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71B" w:rsidRPr="00F7491D" w:rsidRDefault="00AF54F6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 w:hint="eastAsia"/>
                <w:sz w:val="20"/>
              </w:rPr>
              <w:t>1錠</w:t>
            </w:r>
            <w:r w:rsidRPr="00F7491D">
              <w:rPr>
                <w:rFonts w:asciiTheme="majorHAnsi" w:eastAsiaTheme="majorEastAsia" w:hAnsiTheme="majorHAnsi"/>
                <w:sz w:val="20"/>
              </w:rPr>
              <w:t>薬価差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71B" w:rsidRPr="00F7491D" w:rsidRDefault="00FA2B9C">
            <w:pPr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3.2</w:t>
            </w:r>
            <w:r w:rsidR="002245B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98071B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AF54F6" w:rsidTr="00610B41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効能･効果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91D" w:rsidRDefault="00AF54F6" w:rsidP="00F74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高血圧症（本態性、腎性等）、悪性高血圧、心性浮腫（うっ血性心不全）、腎性浮腫、肝性浮腫、月経前緊張症、末梢血管障害による浮腫、尿路結石排出促進</w:t>
            </w:r>
          </w:p>
          <w:p w:rsidR="00AF54F6" w:rsidRPr="00F7491D" w:rsidRDefault="00AF54F6" w:rsidP="00F7491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9217E7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AF54F6" w:rsidTr="00610B41">
        <w:trPr>
          <w:trHeight w:val="349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491D" w:rsidRDefault="00EF10CF" w:rsidP="00F749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通常、成人にはフロセミドとして</w:t>
            </w:r>
            <w:r w:rsidRPr="00F7491D"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  <w:t>1</w:t>
            </w:r>
            <w:r w:rsidRP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日</w:t>
            </w:r>
            <w:r w:rsidRPr="00F7491D"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  <w:t>1</w:t>
            </w:r>
            <w:r w:rsidR="00D66288" w:rsidRP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回40～80mgを連日又は隔日経口投与する。</w:t>
            </w:r>
            <w:r w:rsidR="00D66288" w:rsidRP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br/>
            </w:r>
            <w:r w:rsid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なお、年齢、症状により適宜増減する。腎機能不全等の場合にはさら</w:t>
            </w:r>
            <w:r w:rsidR="00D66288" w:rsidRP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t>に大量に用いることもある。</w:t>
            </w:r>
            <w:r w:rsidR="00D66288" w:rsidRPr="00F7491D">
              <w:rPr>
                <w:rFonts w:asciiTheme="minorHAnsi" w:eastAsiaTheme="minorEastAsia" w:hAnsiTheme="minorHAnsi" w:cs="ＭＳ Ｐゴシック"/>
                <w:sz w:val="18"/>
                <w:szCs w:val="18"/>
              </w:rPr>
              <w:br/>
              <w:t>ただし、悪性高血圧に用いる場合には、通常、他の降圧剤と併用すること。</w:t>
            </w:r>
          </w:p>
          <w:p w:rsidR="00AF54F6" w:rsidRPr="00F7491D" w:rsidRDefault="00AF54F6" w:rsidP="00F7491D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HAnsi" w:eastAsiaTheme="minorEastAsia" w:hAnsiTheme="minorHAnsi" w:cs="ＭＳ Ｐゴシック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9217E7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AF54F6" w:rsidTr="00610B41">
        <w:trPr>
          <w:trHeight w:val="573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3744B" w:rsidRPr="00F7491D" w:rsidRDefault="00D3744B" w:rsidP="00D3744B">
            <w:pPr>
              <w:pStyle w:val="af3"/>
              <w:snapToGrid w:val="0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F7491D">
              <w:rPr>
                <w:rFonts w:asciiTheme="minorHAnsi" w:eastAsiaTheme="minorEastAsia" w:hAnsiTheme="minorHAnsi" w:hint="eastAsia"/>
              </w:rPr>
              <w:t>結晶セルロース、乳糖水和物、トウモロコシデンプン、ヒドロキシプロピルセルロース、アミノアルキルメタクリレートコポリマーE、ステアリン酸マグネシウム、軽質無水ケイ酸、三二酸化鉄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54F6" w:rsidRPr="00F7491D" w:rsidRDefault="00F1362E" w:rsidP="00E44447">
            <w:pPr>
              <w:pStyle w:val="20"/>
              <w:jc w:val="both"/>
              <w:rPr>
                <w:rFonts w:asciiTheme="minorHAnsi" w:eastAsiaTheme="minorEastAsia" w:hAnsiTheme="minorHAnsi" w:hint="eastAsia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</w:rPr>
              <w:t>結晶セルロース、乳糖水和物、トウモロコシデンプン、ヒドロキシプロピルセルロース、アミノアルキルメタクリレートコポリマーE、ステアリン酸マグネシウム、軽質無水ケイ酸、三二酸化鉄</w:t>
            </w:r>
          </w:p>
        </w:tc>
      </w:tr>
      <w:tr w:rsidR="00AF54F6">
        <w:trPr>
          <w:trHeight w:val="234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F6" w:rsidRPr="00F7491D" w:rsidRDefault="00AF54F6" w:rsidP="007F55E7">
            <w:pPr>
              <w:spacing w:line="16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AF54F6" w:rsidRPr="00F7491D" w:rsidRDefault="00AF54F6" w:rsidP="007F55E7">
            <w:pPr>
              <w:spacing w:line="160" w:lineRule="atLeast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F7491D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54F6" w:rsidRPr="00F7491D" w:rsidRDefault="00964EA1">
            <w:pPr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AF54F6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AF54F6" w:rsidRPr="00F7491D" w:rsidRDefault="00AF54F6">
            <w:pPr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="005D7853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･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遮光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保存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F6" w:rsidRPr="00F7491D" w:rsidRDefault="00964EA1">
            <w:pPr>
              <w:tabs>
                <w:tab w:val="center" w:pos="2088"/>
              </w:tabs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処方箋</w:t>
            </w:r>
            <w:r w:rsidR="00AF54F6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医薬品</w:t>
            </w:r>
          </w:p>
          <w:p w:rsidR="00AF54F6" w:rsidRPr="00F7491D" w:rsidRDefault="00AF54F6">
            <w:pPr>
              <w:pStyle w:val="af3"/>
              <w:tabs>
                <w:tab w:val="center" w:pos="2088"/>
              </w:tabs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F7491D">
              <w:rPr>
                <w:rFonts w:asciiTheme="minorHAnsi" w:eastAsiaTheme="minorEastAsia" w:hAnsiTheme="minorHAnsi" w:hint="eastAsia"/>
              </w:rPr>
              <w:t xml:space="preserve">遮光して室温保存　</w:t>
            </w:r>
            <w:r w:rsidR="00F1362E" w:rsidRPr="00F7491D">
              <w:rPr>
                <w:rFonts w:asciiTheme="minorHAnsi" w:eastAsiaTheme="minorEastAsia" w:hAnsiTheme="minorHAnsi" w:hint="eastAsia"/>
              </w:rPr>
              <w:t>3</w:t>
            </w:r>
            <w:r w:rsidRPr="00F7491D">
              <w:rPr>
                <w:rFonts w:asciiTheme="minorHAnsi" w:eastAsiaTheme="minorEastAsia" w:hAnsiTheme="minorHAnsi" w:hint="eastAsia"/>
              </w:rPr>
              <w:t>年</w:t>
            </w:r>
          </w:p>
        </w:tc>
      </w:tr>
      <w:tr w:rsidR="0098071B">
        <w:trPr>
          <w:cantSplit/>
          <w:trHeight w:val="45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71B" w:rsidRPr="00F7491D" w:rsidRDefault="0098071B">
            <w:pPr>
              <w:spacing w:line="300" w:lineRule="atLeast"/>
              <w:jc w:val="center"/>
              <w:rPr>
                <w:rFonts w:asciiTheme="majorHAnsi" w:eastAsiaTheme="majorEastAsia" w:hAnsiTheme="majorHAnsi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/>
                <w:sz w:val="18"/>
                <w:szCs w:val="18"/>
              </w:rPr>
              <w:t>製　　剤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071B" w:rsidRPr="00F7491D" w:rsidRDefault="0098071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B" w:rsidRPr="00F7491D" w:rsidRDefault="0098071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外　観</w:t>
            </w:r>
            <w:r w:rsidR="009B0BD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重量</w:t>
            </w:r>
            <w:r w:rsidR="00FD5C95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="00FD5C95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厚さ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B" w:rsidRPr="00F7491D" w:rsidRDefault="0098071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071B" w:rsidRPr="00F7491D" w:rsidRDefault="0098071B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98071B">
        <w:trPr>
          <w:cantSplit/>
          <w:trHeight w:val="890"/>
        </w:trPr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71B" w:rsidRPr="00F7491D" w:rsidRDefault="0098071B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B" w:rsidRPr="00F7491D" w:rsidRDefault="0098071B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フロセミド錠10mg「NP」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1B" w:rsidRPr="00F7491D" w:rsidRDefault="00381A3A" w:rsidP="0039111A">
            <w:pPr>
              <w:tabs>
                <w:tab w:val="left" w:pos="3600"/>
                <w:tab w:val="left" w:pos="4680"/>
              </w:tabs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noProof/>
                <w:sz w:val="18"/>
                <w:szCs w:val="18"/>
              </w:rPr>
              <w:drawing>
                <wp:inline distT="0" distB="0" distL="0" distR="0" wp14:anchorId="724B7007" wp14:editId="5315C057">
                  <wp:extent cx="1610360" cy="559435"/>
                  <wp:effectExtent l="0" t="0" r="8890" b="0"/>
                  <wp:docPr id="1" name="図 1" descr="63_FUROSEMIDE_10mg_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3_FUROSEMIDE_10mg_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8" t="30249" r="16719" b="30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71B" w:rsidRPr="00F7491D" w:rsidRDefault="0098071B" w:rsidP="009B0BDA">
            <w:pPr>
              <w:tabs>
                <w:tab w:val="left" w:pos="2113"/>
                <w:tab w:val="left" w:pos="2428"/>
              </w:tabs>
              <w:spacing w:line="240" w:lineRule="auto"/>
              <w:ind w:firstLineChars="300" w:firstLine="54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150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</w:t>
            </w:r>
            <w:r w:rsidR="009B0BD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8.0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9B0BD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2.3</w:t>
            </w:r>
            <w:r w:rsidRPr="00F7491D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B" w:rsidRPr="00F7491D" w:rsidRDefault="0098071B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微赤色の割線入り素錠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071B" w:rsidRPr="00F7491D" w:rsidRDefault="0098071B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NP-217</w:t>
            </w:r>
          </w:p>
        </w:tc>
      </w:tr>
      <w:tr w:rsidR="00F735F1">
        <w:trPr>
          <w:cantSplit/>
          <w:trHeight w:val="222"/>
        </w:trPr>
        <w:tc>
          <w:tcPr>
            <w:tcW w:w="144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5F1" w:rsidRPr="00F7491D" w:rsidRDefault="00F735F1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F1" w:rsidRPr="00F7491D" w:rsidRDefault="009217E7" w:rsidP="00F735F1">
            <w:pPr>
              <w:snapToGrid w:val="0"/>
              <w:spacing w:line="240" w:lineRule="auto"/>
              <w:textAlignment w:val="auto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F735F1" w:rsidRPr="00F7491D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F1362E" w:rsidRPr="00F7491D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</w:t>
            </w:r>
            <w:r w:rsidR="00F735F1" w:rsidRPr="00F7491D">
              <w:rPr>
                <w:rFonts w:asciiTheme="minorHAnsi" w:eastAsiaTheme="minorEastAsia" w:hAnsiTheme="minorHAnsi"/>
                <w:bCs/>
                <w:sz w:val="18"/>
                <w:szCs w:val="18"/>
              </w:rPr>
              <w:t>0mg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F1" w:rsidRPr="00F7491D" w:rsidRDefault="00964EA1" w:rsidP="00F1362E">
            <w:pPr>
              <w:spacing w:line="240" w:lineRule="auto"/>
              <w:ind w:firstLineChars="300" w:firstLine="54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0.15</w:t>
            </w:r>
            <w:r w:rsidR="00F1362E" w:rsidRPr="00F7491D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F1362E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  8.0</w:t>
            </w:r>
            <w:r w:rsidR="00F1362E" w:rsidRPr="00F7491D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F1362E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 　2.3</w:t>
            </w:r>
            <w:r w:rsidR="00F1362E" w:rsidRPr="00F7491D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F1" w:rsidRPr="00F7491D" w:rsidRDefault="00060CFD">
            <w:pPr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微赤色・</w:t>
            </w:r>
            <w:r w:rsidR="00D618DA" w:rsidRPr="00F7491D">
              <w:rPr>
                <w:rFonts w:asciiTheme="minorHAnsi" w:eastAsiaTheme="minorEastAsia" w:hAnsiTheme="minorHAnsi" w:hint="eastAsia"/>
                <w:sz w:val="18"/>
                <w:szCs w:val="18"/>
              </w:rPr>
              <w:t>裸錠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5F1" w:rsidRPr="00F7491D" w:rsidRDefault="00F735F1">
            <w:pPr>
              <w:snapToGrid w:val="0"/>
              <w:spacing w:line="240" w:lineRule="auto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F735F1" w:rsidTr="00164CD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56"/>
        </w:trPr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5F1" w:rsidRPr="00F7491D" w:rsidRDefault="00F735F1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 w:hint="eastAsia"/>
                <w:sz w:val="18"/>
                <w:szCs w:val="18"/>
              </w:rPr>
              <w:t>薬物動態</w:t>
            </w:r>
          </w:p>
          <w:p w:rsidR="00F735F1" w:rsidRPr="00F7491D" w:rsidRDefault="00F735F1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 w:hint="eastAsia"/>
                <w:sz w:val="18"/>
                <w:szCs w:val="18"/>
              </w:rPr>
              <w:t>(生物学的</w:t>
            </w:r>
          </w:p>
          <w:p w:rsidR="00F735F1" w:rsidRPr="00F7491D" w:rsidRDefault="00F735F1">
            <w:pPr>
              <w:spacing w:line="300" w:lineRule="atLeast"/>
              <w:jc w:val="center"/>
              <w:rPr>
                <w:rFonts w:asciiTheme="majorHAnsi" w:eastAsiaTheme="majorEastAsia" w:hAnsiTheme="majorHAnsi" w:hint="eastAsia"/>
                <w:color w:val="FF0000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 w:hint="eastAsia"/>
                <w:sz w:val="18"/>
                <w:szCs w:val="18"/>
              </w:rPr>
              <w:t>同等性)</w:t>
            </w:r>
          </w:p>
        </w:tc>
        <w:tc>
          <w:tcPr>
            <w:tcW w:w="423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7289F" w:rsidRPr="00F7491D" w:rsidRDefault="009F1EBE" w:rsidP="0057289F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F7491D">
              <w:rPr>
                <w:rFonts w:asciiTheme="minorHAnsi" w:eastAsiaTheme="minorEastAsia" w:hAnsiTheme="minorHAnsi" w:hint="eastAsia"/>
              </w:rPr>
              <w:t>溶出試験</w:t>
            </w:r>
          </w:p>
          <w:p w:rsidR="0057289F" w:rsidRPr="00F7491D" w:rsidRDefault="0057289F" w:rsidP="0057289F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F7491D">
              <w:rPr>
                <w:rFonts w:asciiTheme="minorHAnsi" w:eastAsiaTheme="minorEastAsia" w:hAnsiTheme="minorHAnsi" w:hint="eastAsia"/>
              </w:rPr>
              <w:t>試験液：pH6.8（50rpm）</w:t>
            </w:r>
          </w:p>
          <w:p w:rsidR="007333D0" w:rsidRPr="00F7491D" w:rsidRDefault="007333D0" w:rsidP="0057289F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</w:p>
          <w:p w:rsidR="0057289F" w:rsidRPr="00F7491D" w:rsidRDefault="00256843" w:rsidP="0057289F">
            <w:pPr>
              <w:pStyle w:val="af3"/>
              <w:spacing w:line="240" w:lineRule="auto"/>
              <w:rPr>
                <w:rFonts w:asciiTheme="minorHAnsi" w:eastAsiaTheme="minorEastAsia" w:hAnsiTheme="minorHAnsi"/>
              </w:rPr>
            </w:pPr>
            <w:r>
              <w:object w:dxaOrig="11655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01pt;height:28.5pt" o:ole="">
                  <v:imagedata r:id="rId9" o:title=""/>
                </v:shape>
                <o:OLEObject Type="Embed" ProgID="PBrush" ShapeID="_x0000_i1029" DrawAspect="Content" ObjectID="_1629196582" r:id="rId10"/>
              </w:object>
            </w:r>
          </w:p>
          <w:p w:rsidR="0057289F" w:rsidRPr="00F7491D" w:rsidRDefault="0057289F" w:rsidP="0057289F">
            <w:pPr>
              <w:pStyle w:val="af3"/>
              <w:spacing w:line="240" w:lineRule="auto"/>
              <w:rPr>
                <w:rFonts w:asciiTheme="minorHAnsi" w:eastAsiaTheme="minorEastAsia" w:hAnsiTheme="minorHAnsi"/>
              </w:rPr>
            </w:pPr>
            <w:r w:rsidRPr="00F7491D">
              <w:rPr>
                <w:rFonts w:asciiTheme="minorHAnsi" w:eastAsiaTheme="minorEastAsia" w:hAnsiTheme="minorHAnsi"/>
              </w:rPr>
              <w:t xml:space="preserve"> </w:t>
            </w:r>
          </w:p>
          <w:p w:rsidR="00AA16BD" w:rsidRPr="00F7491D" w:rsidRDefault="00AA16BD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</w:rPr>
            </w:pPr>
          </w:p>
        </w:tc>
        <w:tc>
          <w:tcPr>
            <w:tcW w:w="422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35F1" w:rsidRDefault="009F1EBE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F7491D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256843" w:rsidRPr="00F7491D" w:rsidRDefault="00256843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bookmarkStart w:id="0" w:name="_GoBack"/>
            <w:bookmarkEnd w:id="0"/>
          </w:p>
          <w:p w:rsidR="004B48DA" w:rsidRPr="00F7491D" w:rsidRDefault="00256843">
            <w:pPr>
              <w:pStyle w:val="af3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>
              <w:object w:dxaOrig="10185" w:dyaOrig="6045">
                <v:shape id="_x0000_i1028" type="#_x0000_t75" style="width:201pt;height:119.25pt" o:ole="">
                  <v:imagedata r:id="rId11" o:title=""/>
                </v:shape>
                <o:OLEObject Type="Embed" ProgID="PBrush" ShapeID="_x0000_i1028" DrawAspect="Content" ObjectID="_1629196583" r:id="rId12"/>
              </w:object>
            </w:r>
          </w:p>
          <w:p w:rsidR="004B48DA" w:rsidRPr="00F7491D" w:rsidRDefault="004B48DA" w:rsidP="00A560E1">
            <w:pPr>
              <w:pStyle w:val="af3"/>
              <w:spacing w:line="160" w:lineRule="atLeast"/>
              <w:jc w:val="left"/>
              <w:rPr>
                <w:rFonts w:asciiTheme="minorHAnsi" w:eastAsiaTheme="minorEastAsia" w:hAnsiTheme="minorHAnsi" w:hint="eastAsia"/>
              </w:rPr>
            </w:pPr>
          </w:p>
          <w:p w:rsidR="00F735F1" w:rsidRPr="00F7491D" w:rsidRDefault="00F735F1" w:rsidP="00A560E1">
            <w:pPr>
              <w:pStyle w:val="af3"/>
              <w:spacing w:line="160" w:lineRule="atLeast"/>
              <w:jc w:val="left"/>
              <w:rPr>
                <w:rFonts w:asciiTheme="minorHAnsi" w:eastAsiaTheme="minorEastAsia" w:hAnsiTheme="minorHAnsi" w:hint="eastAsia"/>
              </w:rPr>
            </w:pPr>
            <w:r w:rsidRPr="00F7491D">
              <w:rPr>
                <w:rFonts w:asciiTheme="minorHAnsi" w:eastAsiaTheme="minorEastAsia" w:hAnsiTheme="minorHAnsi" w:hint="eastAsia"/>
              </w:rPr>
              <w:t>クロスオーバー法によりフロセミドとして</w:t>
            </w:r>
            <w:r w:rsidR="00066581" w:rsidRPr="00F7491D">
              <w:rPr>
                <w:rFonts w:asciiTheme="minorHAnsi" w:eastAsiaTheme="minorEastAsia" w:hAnsiTheme="minorHAnsi" w:hint="eastAsia"/>
              </w:rPr>
              <w:t>20</w:t>
            </w:r>
            <w:r w:rsidR="00A560E1" w:rsidRPr="00F7491D">
              <w:rPr>
                <w:rFonts w:asciiTheme="minorHAnsi" w:eastAsiaTheme="minorEastAsia" w:hAnsiTheme="minorHAnsi" w:hint="eastAsia"/>
              </w:rPr>
              <w:t>mg</w:t>
            </w:r>
            <w:r w:rsidRPr="00F7491D">
              <w:rPr>
                <w:rFonts w:asciiTheme="minorHAnsi" w:eastAsiaTheme="minorEastAsia" w:hAnsiTheme="minorHAnsi" w:hint="eastAsia"/>
              </w:rPr>
              <w:t>を単回</w:t>
            </w:r>
            <w:r w:rsidR="004B48DA" w:rsidRPr="00F7491D">
              <w:rPr>
                <w:rFonts w:asciiTheme="minorHAnsi" w:eastAsiaTheme="minorEastAsia" w:hAnsiTheme="minorHAnsi" w:hint="eastAsia"/>
              </w:rPr>
              <w:t>経口</w:t>
            </w:r>
            <w:r w:rsidRPr="00F7491D">
              <w:rPr>
                <w:rFonts w:asciiTheme="minorHAnsi" w:eastAsiaTheme="minorEastAsia" w:hAnsiTheme="minorHAnsi" w:hint="eastAsia"/>
              </w:rPr>
              <w:t>投与し、生物学的に同等</w:t>
            </w:r>
            <w:r w:rsidR="006D09C6" w:rsidRPr="00F7491D">
              <w:rPr>
                <w:rFonts w:asciiTheme="minorHAnsi" w:eastAsiaTheme="minorEastAsia" w:hAnsiTheme="minorHAnsi" w:hint="eastAsia"/>
              </w:rPr>
              <w:t>と判定</w:t>
            </w:r>
            <w:r w:rsidRPr="00F7491D">
              <w:rPr>
                <w:rFonts w:asciiTheme="minorHAnsi" w:eastAsiaTheme="minorEastAsia" w:hAnsiTheme="minorHAnsi" w:hint="eastAsia"/>
              </w:rPr>
              <w:t>された。</w:t>
            </w:r>
          </w:p>
        </w:tc>
      </w:tr>
      <w:tr w:rsidR="00F735F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35F1" w:rsidRPr="00F7491D" w:rsidRDefault="00F735F1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 w:hint="eastAsia"/>
                <w:sz w:val="18"/>
                <w:szCs w:val="18"/>
              </w:rPr>
              <w:t>備考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35F1" w:rsidRPr="00F7491D" w:rsidRDefault="00F735F1">
            <w:pPr>
              <w:spacing w:line="300" w:lineRule="atLeast"/>
              <w:jc w:val="right"/>
              <w:rPr>
                <w:rFonts w:asciiTheme="minorHAnsi" w:eastAsiaTheme="minorEastAsia" w:hAnsiTheme="minorHAnsi"/>
                <w:color w:val="FF0000"/>
                <w:sz w:val="16"/>
              </w:rPr>
            </w:pPr>
          </w:p>
        </w:tc>
      </w:tr>
      <w:tr w:rsidR="00F735F1" w:rsidTr="0025684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8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5F1" w:rsidRPr="00F7491D" w:rsidRDefault="00F735F1">
            <w:pPr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 w:hint="eastAsia"/>
                <w:sz w:val="18"/>
                <w:szCs w:val="18"/>
              </w:rPr>
            </w:pPr>
            <w:r w:rsidRPr="00F7491D">
              <w:rPr>
                <w:rFonts w:asciiTheme="majorHAnsi" w:eastAsiaTheme="majorEastAsia" w:hAnsiTheme="majorHAnsi" w:hint="eastAsia"/>
                <w:sz w:val="18"/>
                <w:szCs w:val="18"/>
              </w:rPr>
              <w:t>担当者、連絡先</w:t>
            </w:r>
          </w:p>
        </w:tc>
        <w:tc>
          <w:tcPr>
            <w:tcW w:w="845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35F1" w:rsidRPr="00F7491D" w:rsidRDefault="00F735F1">
            <w:pPr>
              <w:pStyle w:val="af3"/>
              <w:spacing w:line="300" w:lineRule="atLeast"/>
              <w:rPr>
                <w:rFonts w:asciiTheme="minorHAnsi" w:eastAsiaTheme="minorEastAsia" w:hAnsiTheme="minorHAnsi" w:hint="eastAsia"/>
                <w:sz w:val="16"/>
                <w:szCs w:val="20"/>
              </w:rPr>
            </w:pPr>
          </w:p>
        </w:tc>
      </w:tr>
    </w:tbl>
    <w:p w:rsidR="0082148E" w:rsidRDefault="0082148E">
      <w:pPr>
        <w:tabs>
          <w:tab w:val="left" w:pos="2655"/>
        </w:tabs>
        <w:rPr>
          <w:rFonts w:hint="eastAsia"/>
          <w:sz w:val="16"/>
        </w:rPr>
      </w:pPr>
    </w:p>
    <w:sectPr w:rsidR="0082148E" w:rsidSect="00C23B2C">
      <w:headerReference w:type="default" r:id="rId13"/>
      <w:footerReference w:type="even" r:id="rId14"/>
      <w:type w:val="continuous"/>
      <w:pgSz w:w="11907" w:h="16840" w:code="9"/>
      <w:pgMar w:top="340" w:right="851" w:bottom="295" w:left="1134" w:header="340" w:footer="34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00" w:rsidRDefault="008C4700">
      <w:r>
        <w:separator/>
      </w:r>
    </w:p>
  </w:endnote>
  <w:endnote w:type="continuationSeparator" w:id="0">
    <w:p w:rsidR="008C4700" w:rsidRDefault="008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71B" w:rsidRDefault="0098071B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8071B" w:rsidRDefault="0098071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00" w:rsidRDefault="008C4700">
      <w:r>
        <w:separator/>
      </w:r>
    </w:p>
  </w:footnote>
  <w:footnote w:type="continuationSeparator" w:id="0">
    <w:p w:rsidR="008C4700" w:rsidRDefault="008C4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71B" w:rsidRPr="00F7491D" w:rsidRDefault="0098071B" w:rsidP="00060CFD">
    <w:pPr>
      <w:pStyle w:val="af"/>
      <w:wordWrap w:val="0"/>
      <w:jc w:val="right"/>
      <w:rPr>
        <w:rFonts w:asciiTheme="majorHAnsi" w:eastAsiaTheme="majorEastAsia" w:hAnsiTheme="majorHAnsi" w:hint="eastAsia"/>
        <w:sz w:val="18"/>
        <w:szCs w:val="18"/>
      </w:rPr>
    </w:pPr>
    <w:r w:rsidRPr="00F7491D">
      <w:rPr>
        <w:rFonts w:asciiTheme="majorHAnsi" w:eastAsiaTheme="majorEastAsia" w:hAnsiTheme="majorHAnsi" w:hint="eastAsia"/>
        <w:sz w:val="18"/>
        <w:szCs w:val="18"/>
      </w:rPr>
      <w:t>20</w:t>
    </w:r>
    <w:r w:rsidR="00964EA1" w:rsidRPr="00F7491D">
      <w:rPr>
        <w:rFonts w:asciiTheme="majorHAnsi" w:eastAsiaTheme="majorEastAsia" w:hAnsiTheme="majorHAnsi" w:hint="eastAsia"/>
        <w:sz w:val="18"/>
        <w:szCs w:val="18"/>
      </w:rPr>
      <w:t>1</w:t>
    </w:r>
    <w:r w:rsidR="003E430F" w:rsidRPr="00F7491D">
      <w:rPr>
        <w:rFonts w:asciiTheme="majorHAnsi" w:eastAsiaTheme="majorEastAsia" w:hAnsiTheme="majorHAnsi" w:hint="eastAsia"/>
        <w:sz w:val="18"/>
        <w:szCs w:val="18"/>
      </w:rPr>
      <w:t>9</w:t>
    </w:r>
    <w:r w:rsidRPr="00F7491D">
      <w:rPr>
        <w:rFonts w:asciiTheme="majorHAnsi" w:eastAsiaTheme="majorEastAsia" w:hAnsiTheme="majorHAnsi" w:hint="eastAsia"/>
        <w:sz w:val="18"/>
        <w:szCs w:val="18"/>
      </w:rPr>
      <w:t>年</w:t>
    </w:r>
    <w:r w:rsidR="003E430F" w:rsidRPr="00F7491D">
      <w:rPr>
        <w:rFonts w:asciiTheme="majorHAnsi" w:eastAsiaTheme="majorEastAsia" w:hAnsiTheme="majorHAnsi" w:hint="eastAsia"/>
        <w:sz w:val="18"/>
        <w:szCs w:val="18"/>
      </w:rPr>
      <w:t>9</w:t>
    </w:r>
    <w:r w:rsidRPr="00F7491D">
      <w:rPr>
        <w:rFonts w:asciiTheme="majorHAnsi" w:eastAsiaTheme="majorEastAsia" w:hAnsiTheme="majorHAnsi" w:hint="eastAsia"/>
        <w:sz w:val="18"/>
        <w:szCs w:val="18"/>
      </w:rPr>
      <w:t>月</w:t>
    </w:r>
    <w:r w:rsidR="0082148E" w:rsidRPr="00F7491D">
      <w:rPr>
        <w:rFonts w:asciiTheme="majorHAnsi" w:eastAsiaTheme="majorEastAsia" w:hAnsiTheme="majorHAnsi" w:hint="eastAsia"/>
        <w:sz w:val="18"/>
        <w:szCs w:val="18"/>
      </w:rPr>
      <w:t>改訂</w:t>
    </w:r>
    <w:r w:rsidR="00060CFD" w:rsidRPr="00F7491D">
      <w:rPr>
        <w:rFonts w:asciiTheme="majorHAnsi" w:eastAsiaTheme="majorEastAsia" w:hAnsiTheme="majorHAnsi" w:hint="eastAsia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98071B"/>
    <w:rsid w:val="000114B4"/>
    <w:rsid w:val="00037237"/>
    <w:rsid w:val="00053F5E"/>
    <w:rsid w:val="00060CFD"/>
    <w:rsid w:val="00066581"/>
    <w:rsid w:val="0007646D"/>
    <w:rsid w:val="00085EDE"/>
    <w:rsid w:val="00097EC6"/>
    <w:rsid w:val="000B4AE8"/>
    <w:rsid w:val="00106BEA"/>
    <w:rsid w:val="00134150"/>
    <w:rsid w:val="00164CD3"/>
    <w:rsid w:val="00175776"/>
    <w:rsid w:val="00194C40"/>
    <w:rsid w:val="001A2067"/>
    <w:rsid w:val="001C1C51"/>
    <w:rsid w:val="001D137F"/>
    <w:rsid w:val="002161B2"/>
    <w:rsid w:val="002245BA"/>
    <w:rsid w:val="0022629F"/>
    <w:rsid w:val="00226C53"/>
    <w:rsid w:val="002350BE"/>
    <w:rsid w:val="00256843"/>
    <w:rsid w:val="002638A1"/>
    <w:rsid w:val="002F376E"/>
    <w:rsid w:val="00323728"/>
    <w:rsid w:val="00327B2C"/>
    <w:rsid w:val="00331524"/>
    <w:rsid w:val="00342183"/>
    <w:rsid w:val="003618FF"/>
    <w:rsid w:val="0036663F"/>
    <w:rsid w:val="00380ABA"/>
    <w:rsid w:val="00381A3A"/>
    <w:rsid w:val="0039111A"/>
    <w:rsid w:val="003B30D0"/>
    <w:rsid w:val="003B30D3"/>
    <w:rsid w:val="003C183B"/>
    <w:rsid w:val="003E430F"/>
    <w:rsid w:val="003F5D40"/>
    <w:rsid w:val="0046109A"/>
    <w:rsid w:val="004752A0"/>
    <w:rsid w:val="004A78BB"/>
    <w:rsid w:val="004B47E6"/>
    <w:rsid w:val="004B48DA"/>
    <w:rsid w:val="004D07B1"/>
    <w:rsid w:val="004E0B75"/>
    <w:rsid w:val="00511D7B"/>
    <w:rsid w:val="005124B8"/>
    <w:rsid w:val="00542DAE"/>
    <w:rsid w:val="0057289F"/>
    <w:rsid w:val="005D7853"/>
    <w:rsid w:val="005E347E"/>
    <w:rsid w:val="005E5E94"/>
    <w:rsid w:val="006065E2"/>
    <w:rsid w:val="00610B41"/>
    <w:rsid w:val="00615AE6"/>
    <w:rsid w:val="006208B5"/>
    <w:rsid w:val="006751D4"/>
    <w:rsid w:val="006977DD"/>
    <w:rsid w:val="006C3AAA"/>
    <w:rsid w:val="006C5CF9"/>
    <w:rsid w:val="006D09C6"/>
    <w:rsid w:val="006F0CB3"/>
    <w:rsid w:val="007333D0"/>
    <w:rsid w:val="00735495"/>
    <w:rsid w:val="007403A4"/>
    <w:rsid w:val="0075555A"/>
    <w:rsid w:val="007635B9"/>
    <w:rsid w:val="00775829"/>
    <w:rsid w:val="007C001F"/>
    <w:rsid w:val="007F55E7"/>
    <w:rsid w:val="007F671E"/>
    <w:rsid w:val="0082148E"/>
    <w:rsid w:val="008443BA"/>
    <w:rsid w:val="008B63E0"/>
    <w:rsid w:val="008C4700"/>
    <w:rsid w:val="009022B7"/>
    <w:rsid w:val="009217E7"/>
    <w:rsid w:val="00950681"/>
    <w:rsid w:val="00964EA1"/>
    <w:rsid w:val="009656C8"/>
    <w:rsid w:val="009765D1"/>
    <w:rsid w:val="0098071B"/>
    <w:rsid w:val="00990148"/>
    <w:rsid w:val="00991764"/>
    <w:rsid w:val="009B0BDA"/>
    <w:rsid w:val="009C3CA8"/>
    <w:rsid w:val="009F1EBE"/>
    <w:rsid w:val="00A560E1"/>
    <w:rsid w:val="00AA16BD"/>
    <w:rsid w:val="00AD5078"/>
    <w:rsid w:val="00AD5205"/>
    <w:rsid w:val="00AF54F6"/>
    <w:rsid w:val="00B07F23"/>
    <w:rsid w:val="00B15540"/>
    <w:rsid w:val="00B268E3"/>
    <w:rsid w:val="00B31BA3"/>
    <w:rsid w:val="00B43CE6"/>
    <w:rsid w:val="00B5705E"/>
    <w:rsid w:val="00BD25FC"/>
    <w:rsid w:val="00BE51C6"/>
    <w:rsid w:val="00C01CB8"/>
    <w:rsid w:val="00C05685"/>
    <w:rsid w:val="00C16D7D"/>
    <w:rsid w:val="00C23B2C"/>
    <w:rsid w:val="00C5778C"/>
    <w:rsid w:val="00C71455"/>
    <w:rsid w:val="00C91499"/>
    <w:rsid w:val="00C93322"/>
    <w:rsid w:val="00CA0BAE"/>
    <w:rsid w:val="00CA7D7F"/>
    <w:rsid w:val="00CB3803"/>
    <w:rsid w:val="00CD0D81"/>
    <w:rsid w:val="00D211CD"/>
    <w:rsid w:val="00D3744B"/>
    <w:rsid w:val="00D615C0"/>
    <w:rsid w:val="00D617E9"/>
    <w:rsid w:val="00D618DA"/>
    <w:rsid w:val="00D66288"/>
    <w:rsid w:val="00DB68A8"/>
    <w:rsid w:val="00DB6976"/>
    <w:rsid w:val="00DC7647"/>
    <w:rsid w:val="00DD606E"/>
    <w:rsid w:val="00E12916"/>
    <w:rsid w:val="00E44447"/>
    <w:rsid w:val="00E67180"/>
    <w:rsid w:val="00EA4640"/>
    <w:rsid w:val="00EB6603"/>
    <w:rsid w:val="00EC443D"/>
    <w:rsid w:val="00EF10CF"/>
    <w:rsid w:val="00F07C47"/>
    <w:rsid w:val="00F1362E"/>
    <w:rsid w:val="00F21400"/>
    <w:rsid w:val="00F2148D"/>
    <w:rsid w:val="00F725F3"/>
    <w:rsid w:val="00F735F1"/>
    <w:rsid w:val="00F7491D"/>
    <w:rsid w:val="00F76561"/>
    <w:rsid w:val="00FA2B9C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="43"/>
    </w:pPr>
    <w:rPr>
      <w:rFonts w:ascii="ＭＳ Ｐゴシック" w:eastAsia="ＭＳ Ｐゴシック" w:hAnsi="ＭＳ Ｐゴシック"/>
      <w:sz w:val="18"/>
    </w:rPr>
  </w:style>
  <w:style w:type="paragraph" w:styleId="20">
    <w:name w:val="Body Text 2"/>
    <w:basedOn w:val="a"/>
    <w:pPr>
      <w:widowControl/>
      <w:adjustRightInd/>
      <w:spacing w:line="240" w:lineRule="auto"/>
      <w:jc w:val="left"/>
      <w:textAlignment w:val="auto"/>
    </w:pPr>
    <w:rPr>
      <w:rFonts w:ascii="ＭＳ Ｐゴシック" w:eastAsia="ＭＳ Ｐ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4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小林</cp:lastModifiedBy>
  <cp:revision>3</cp:revision>
  <cp:lastPrinted>2017-12-04T01:57:00Z</cp:lastPrinted>
  <dcterms:created xsi:type="dcterms:W3CDTF">2019-09-05T04:35:00Z</dcterms:created>
  <dcterms:modified xsi:type="dcterms:W3CDTF">2019-09-05T04:50:00Z</dcterms:modified>
</cp:coreProperties>
</file>