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749" w:rsidRPr="00086704" w:rsidRDefault="00C63749" w:rsidP="00354734">
      <w:pPr>
        <w:jc w:val="center"/>
        <w:rPr>
          <w:rFonts w:asciiTheme="majorHAnsi" w:eastAsiaTheme="majorEastAsia" w:hAnsiTheme="majorHAnsi"/>
          <w:b/>
          <w:sz w:val="28"/>
          <w:szCs w:val="28"/>
        </w:rPr>
      </w:pPr>
      <w:r w:rsidRPr="00086704">
        <w:rPr>
          <w:rFonts w:asciiTheme="majorHAnsi" w:eastAsiaTheme="majorEastAsia" w:hAnsiTheme="majorHAnsi" w:hint="eastAsia"/>
          <w:b/>
          <w:sz w:val="28"/>
          <w:szCs w:val="28"/>
        </w:rPr>
        <w:t>製品別比較表</w:t>
      </w:r>
      <w:r w:rsidR="009E04DE" w:rsidRPr="00086704">
        <w:rPr>
          <w:rFonts w:asciiTheme="majorHAnsi" w:eastAsiaTheme="majorEastAsia" w:hAnsiTheme="majorHAnsi" w:hint="eastAsia"/>
          <w:b/>
          <w:sz w:val="28"/>
          <w:szCs w:val="28"/>
        </w:rPr>
        <w:t>（標準品との比較）</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18"/>
        <w:gridCol w:w="4238"/>
        <w:gridCol w:w="4238"/>
      </w:tblGrid>
      <w:tr w:rsidR="00416E09" w:rsidRPr="00086704" w:rsidTr="00354734">
        <w:trPr>
          <w:trHeight w:val="334"/>
        </w:trPr>
        <w:tc>
          <w:tcPr>
            <w:tcW w:w="1418" w:type="dxa"/>
            <w:tcBorders>
              <w:top w:val="single" w:sz="18" w:space="0" w:color="auto"/>
              <w:left w:val="single" w:sz="18" w:space="0" w:color="auto"/>
              <w:bottom w:val="single" w:sz="4" w:space="0" w:color="auto"/>
              <w:right w:val="single" w:sz="18" w:space="0" w:color="auto"/>
            </w:tcBorders>
            <w:vAlign w:val="center"/>
          </w:tcPr>
          <w:p w:rsidR="00416E09" w:rsidRPr="00086704" w:rsidRDefault="00416E09">
            <w:pPr>
              <w:spacing w:line="300" w:lineRule="atLeast"/>
              <w:jc w:val="center"/>
              <w:rPr>
                <w:rFonts w:asciiTheme="majorHAnsi" w:eastAsiaTheme="majorEastAsia" w:hAnsiTheme="majorHAnsi"/>
                <w:sz w:val="20"/>
              </w:rPr>
            </w:pPr>
            <w:r w:rsidRPr="00086704">
              <w:rPr>
                <w:rFonts w:asciiTheme="majorHAnsi" w:eastAsiaTheme="majorEastAsia" w:hAnsiTheme="majorHAnsi"/>
                <w:sz w:val="20"/>
              </w:rPr>
              <w:t>商品名</w:t>
            </w:r>
          </w:p>
        </w:tc>
        <w:tc>
          <w:tcPr>
            <w:tcW w:w="4238" w:type="dxa"/>
            <w:tcBorders>
              <w:top w:val="single" w:sz="18" w:space="0" w:color="auto"/>
              <w:left w:val="single" w:sz="18" w:space="0" w:color="auto"/>
              <w:bottom w:val="single" w:sz="4" w:space="0" w:color="auto"/>
              <w:right w:val="single" w:sz="4" w:space="0" w:color="auto"/>
            </w:tcBorders>
            <w:vAlign w:val="center"/>
          </w:tcPr>
          <w:p w:rsidR="00416E09" w:rsidRPr="00086704" w:rsidRDefault="002A3C14">
            <w:pPr>
              <w:spacing w:line="300" w:lineRule="atLeast"/>
              <w:jc w:val="center"/>
              <w:rPr>
                <w:rFonts w:asciiTheme="majorHAnsi" w:eastAsiaTheme="majorEastAsia" w:hAnsiTheme="majorHAnsi"/>
                <w:b/>
                <w:sz w:val="22"/>
                <w:szCs w:val="22"/>
              </w:rPr>
            </w:pPr>
            <w:r w:rsidRPr="00086704">
              <w:rPr>
                <w:rFonts w:asciiTheme="majorHAnsi" w:eastAsiaTheme="majorEastAsia" w:hAnsiTheme="majorHAnsi" w:hint="eastAsia"/>
                <w:b/>
                <w:sz w:val="22"/>
                <w:szCs w:val="22"/>
              </w:rPr>
              <w:t>プレドニゾロン錠2.5mg「NP」</w:t>
            </w:r>
          </w:p>
        </w:tc>
        <w:tc>
          <w:tcPr>
            <w:tcW w:w="4238" w:type="dxa"/>
            <w:tcBorders>
              <w:top w:val="single" w:sz="18" w:space="0" w:color="auto"/>
              <w:left w:val="single" w:sz="4" w:space="0" w:color="auto"/>
              <w:bottom w:val="single" w:sz="4" w:space="0" w:color="auto"/>
              <w:right w:val="single" w:sz="18" w:space="0" w:color="auto"/>
            </w:tcBorders>
            <w:vAlign w:val="center"/>
          </w:tcPr>
          <w:p w:rsidR="00416E09" w:rsidRPr="00086704" w:rsidRDefault="00E07883" w:rsidP="00416E09">
            <w:pPr>
              <w:spacing w:line="300" w:lineRule="atLeast"/>
              <w:jc w:val="center"/>
              <w:rPr>
                <w:rFonts w:asciiTheme="majorHAnsi" w:eastAsiaTheme="majorEastAsia" w:hAnsiTheme="majorHAnsi"/>
                <w:b/>
                <w:sz w:val="22"/>
                <w:szCs w:val="22"/>
              </w:rPr>
            </w:pPr>
            <w:r w:rsidRPr="00086704">
              <w:rPr>
                <w:rFonts w:asciiTheme="majorHAnsi" w:eastAsiaTheme="majorEastAsia" w:hAnsiTheme="majorHAnsi" w:hint="eastAsia"/>
                <w:b/>
                <w:sz w:val="22"/>
                <w:szCs w:val="22"/>
              </w:rPr>
              <w:t>プレドニン</w:t>
            </w:r>
            <w:r w:rsidR="00416E09" w:rsidRPr="00086704">
              <w:rPr>
                <w:rFonts w:asciiTheme="majorHAnsi" w:eastAsiaTheme="majorEastAsia" w:hAnsiTheme="majorHAnsi"/>
                <w:b/>
                <w:sz w:val="22"/>
                <w:szCs w:val="22"/>
              </w:rPr>
              <w:t>錠</w:t>
            </w:r>
            <w:r w:rsidR="00416E09" w:rsidRPr="00086704">
              <w:rPr>
                <w:rFonts w:asciiTheme="majorHAnsi" w:eastAsiaTheme="majorEastAsia" w:hAnsiTheme="majorHAnsi" w:hint="eastAsia"/>
                <w:b/>
                <w:sz w:val="22"/>
                <w:szCs w:val="22"/>
              </w:rPr>
              <w:t>5</w:t>
            </w:r>
            <w:r w:rsidR="00416E09" w:rsidRPr="00086704">
              <w:rPr>
                <w:rFonts w:asciiTheme="majorHAnsi" w:eastAsiaTheme="majorEastAsia" w:hAnsiTheme="majorHAnsi"/>
                <w:b/>
                <w:sz w:val="22"/>
                <w:szCs w:val="22"/>
              </w:rPr>
              <w:t>mg</w:t>
            </w:r>
          </w:p>
        </w:tc>
      </w:tr>
      <w:tr w:rsidR="00354734" w:rsidRPr="00F35DC9" w:rsidTr="00354734">
        <w:tc>
          <w:tcPr>
            <w:tcW w:w="1418" w:type="dxa"/>
            <w:tcBorders>
              <w:top w:val="single" w:sz="4" w:space="0" w:color="auto"/>
              <w:left w:val="single" w:sz="18" w:space="0" w:color="auto"/>
              <w:bottom w:val="single" w:sz="4" w:space="0" w:color="auto"/>
              <w:right w:val="single" w:sz="18" w:space="0" w:color="auto"/>
            </w:tcBorders>
            <w:vAlign w:val="center"/>
          </w:tcPr>
          <w:p w:rsidR="00354734" w:rsidRPr="00086704" w:rsidRDefault="00354734">
            <w:pPr>
              <w:spacing w:line="300" w:lineRule="atLeast"/>
              <w:jc w:val="center"/>
              <w:rPr>
                <w:rFonts w:asciiTheme="majorHAnsi" w:eastAsiaTheme="majorEastAsia" w:hAnsiTheme="majorHAnsi"/>
                <w:sz w:val="20"/>
              </w:rPr>
            </w:pPr>
            <w:r w:rsidRPr="00086704">
              <w:rPr>
                <w:rFonts w:asciiTheme="majorHAnsi" w:eastAsiaTheme="majorEastAsia" w:hAnsiTheme="majorHAnsi"/>
                <w:sz w:val="20"/>
              </w:rPr>
              <w:t>販売会社名</w:t>
            </w:r>
          </w:p>
        </w:tc>
        <w:tc>
          <w:tcPr>
            <w:tcW w:w="4238" w:type="dxa"/>
            <w:tcBorders>
              <w:top w:val="single" w:sz="4" w:space="0" w:color="auto"/>
              <w:left w:val="single" w:sz="18" w:space="0" w:color="auto"/>
              <w:bottom w:val="single" w:sz="4" w:space="0" w:color="auto"/>
              <w:right w:val="single" w:sz="4" w:space="0" w:color="auto"/>
            </w:tcBorders>
          </w:tcPr>
          <w:p w:rsidR="00354734" w:rsidRPr="00086704" w:rsidRDefault="00354734" w:rsidP="00A74AD2">
            <w:pPr>
              <w:spacing w:line="300" w:lineRule="atLeast"/>
              <w:jc w:val="center"/>
              <w:rPr>
                <w:rFonts w:asciiTheme="minorHAnsi" w:eastAsiaTheme="minorEastAsia" w:hAnsiTheme="minorHAnsi"/>
                <w:sz w:val="18"/>
                <w:szCs w:val="18"/>
              </w:rPr>
            </w:pPr>
            <w:r w:rsidRPr="00086704">
              <w:rPr>
                <w:rFonts w:asciiTheme="minorHAnsi" w:eastAsiaTheme="minorEastAsia" w:hAnsiTheme="minorHAnsi"/>
                <w:sz w:val="18"/>
                <w:szCs w:val="18"/>
              </w:rPr>
              <w:t>ニプロ株式会社</w:t>
            </w:r>
          </w:p>
        </w:tc>
        <w:tc>
          <w:tcPr>
            <w:tcW w:w="4238" w:type="dxa"/>
            <w:tcBorders>
              <w:top w:val="single" w:sz="4" w:space="0" w:color="auto"/>
              <w:left w:val="single" w:sz="4" w:space="0" w:color="auto"/>
              <w:bottom w:val="single" w:sz="4" w:space="0" w:color="auto"/>
              <w:right w:val="single" w:sz="18" w:space="0" w:color="auto"/>
            </w:tcBorders>
          </w:tcPr>
          <w:p w:rsidR="00354734" w:rsidRPr="00086704" w:rsidRDefault="00354734" w:rsidP="00A74AD2">
            <w:pPr>
              <w:spacing w:line="300" w:lineRule="atLeast"/>
              <w:jc w:val="center"/>
              <w:rPr>
                <w:rFonts w:asciiTheme="minorHAnsi" w:eastAsiaTheme="minorEastAsia" w:hAnsiTheme="minorHAnsi"/>
                <w:sz w:val="18"/>
                <w:szCs w:val="18"/>
              </w:rPr>
            </w:pPr>
          </w:p>
        </w:tc>
      </w:tr>
      <w:tr w:rsidR="00416E09" w:rsidRPr="00F35DC9">
        <w:trPr>
          <w:trHeight w:val="186"/>
        </w:trPr>
        <w:tc>
          <w:tcPr>
            <w:tcW w:w="1418" w:type="dxa"/>
            <w:tcBorders>
              <w:top w:val="single" w:sz="4" w:space="0" w:color="auto"/>
              <w:left w:val="single" w:sz="18" w:space="0" w:color="auto"/>
              <w:bottom w:val="single" w:sz="4" w:space="0" w:color="auto"/>
              <w:right w:val="single" w:sz="18" w:space="0" w:color="auto"/>
            </w:tcBorders>
            <w:vAlign w:val="center"/>
          </w:tcPr>
          <w:p w:rsidR="00416E09" w:rsidRPr="00086704" w:rsidRDefault="00416E09">
            <w:pPr>
              <w:spacing w:line="300" w:lineRule="atLeast"/>
              <w:ind w:left="-57" w:right="-57"/>
              <w:jc w:val="center"/>
              <w:rPr>
                <w:rFonts w:asciiTheme="majorHAnsi" w:eastAsiaTheme="majorEastAsia" w:hAnsiTheme="majorHAnsi"/>
                <w:sz w:val="20"/>
              </w:rPr>
            </w:pPr>
            <w:r w:rsidRPr="00086704">
              <w:rPr>
                <w:rFonts w:asciiTheme="majorHAnsi" w:eastAsiaTheme="majorEastAsia" w:hAnsiTheme="majorHAnsi"/>
                <w:sz w:val="20"/>
              </w:rPr>
              <w:t>規格「一般名」</w:t>
            </w:r>
          </w:p>
        </w:tc>
        <w:tc>
          <w:tcPr>
            <w:tcW w:w="4238" w:type="dxa"/>
            <w:tcBorders>
              <w:top w:val="single" w:sz="4" w:space="0" w:color="auto"/>
              <w:left w:val="single" w:sz="18" w:space="0" w:color="auto"/>
              <w:bottom w:val="single" w:sz="4" w:space="0" w:color="auto"/>
              <w:right w:val="single" w:sz="4" w:space="0" w:color="auto"/>
            </w:tcBorders>
            <w:vAlign w:val="center"/>
          </w:tcPr>
          <w:p w:rsidR="00416E09" w:rsidRPr="00086704" w:rsidRDefault="00416E09" w:rsidP="00086704">
            <w:pPr>
              <w:spacing w:line="300" w:lineRule="atLeast"/>
              <w:jc w:val="center"/>
              <w:rPr>
                <w:rFonts w:asciiTheme="minorHAnsi" w:eastAsiaTheme="minorEastAsia" w:hAnsiTheme="minorHAnsi"/>
                <w:spacing w:val="-2"/>
                <w:sz w:val="18"/>
                <w:szCs w:val="18"/>
              </w:rPr>
            </w:pPr>
            <w:r w:rsidRPr="00086704">
              <w:rPr>
                <w:rFonts w:asciiTheme="minorHAnsi" w:eastAsiaTheme="minorEastAsia" w:hAnsiTheme="minorHAnsi" w:hint="eastAsia"/>
                <w:spacing w:val="-2"/>
                <w:sz w:val="18"/>
                <w:szCs w:val="18"/>
              </w:rPr>
              <w:t>1</w:t>
            </w:r>
            <w:r w:rsidRPr="00086704">
              <w:rPr>
                <w:rFonts w:asciiTheme="minorHAnsi" w:eastAsiaTheme="minorEastAsia" w:hAnsiTheme="minorHAnsi"/>
                <w:spacing w:val="-2"/>
                <w:sz w:val="18"/>
                <w:szCs w:val="18"/>
              </w:rPr>
              <w:t>錠中「</w:t>
            </w:r>
            <w:r w:rsidR="009457CF" w:rsidRPr="00086704">
              <w:rPr>
                <w:rFonts w:asciiTheme="minorHAnsi" w:eastAsiaTheme="minorEastAsia" w:hAnsiTheme="minorHAnsi" w:hint="eastAsia"/>
                <w:spacing w:val="-2"/>
                <w:sz w:val="18"/>
                <w:szCs w:val="18"/>
              </w:rPr>
              <w:t xml:space="preserve">日本薬局方 </w:t>
            </w:r>
            <w:r w:rsidRPr="00086704">
              <w:rPr>
                <w:rFonts w:asciiTheme="minorHAnsi" w:eastAsiaTheme="minorEastAsia" w:hAnsiTheme="minorHAnsi" w:hint="eastAsia"/>
                <w:spacing w:val="-2"/>
                <w:sz w:val="18"/>
                <w:szCs w:val="18"/>
              </w:rPr>
              <w:t>プレドニゾ</w:t>
            </w:r>
            <w:r w:rsidR="00535E8B" w:rsidRPr="00086704">
              <w:rPr>
                <w:rFonts w:asciiTheme="minorHAnsi" w:eastAsiaTheme="minorEastAsia" w:hAnsiTheme="minorHAnsi" w:hint="eastAsia"/>
                <w:spacing w:val="-2"/>
                <w:sz w:val="18"/>
                <w:szCs w:val="18"/>
              </w:rPr>
              <w:t>ロ</w:t>
            </w:r>
            <w:r w:rsidRPr="00086704">
              <w:rPr>
                <w:rFonts w:asciiTheme="minorHAnsi" w:eastAsiaTheme="minorEastAsia" w:hAnsiTheme="minorHAnsi" w:hint="eastAsia"/>
                <w:spacing w:val="-2"/>
                <w:sz w:val="18"/>
                <w:szCs w:val="18"/>
              </w:rPr>
              <w:t>ン</w:t>
            </w:r>
            <w:r w:rsidRPr="00086704">
              <w:rPr>
                <w:rFonts w:asciiTheme="minorHAnsi" w:eastAsiaTheme="minorEastAsia" w:hAnsiTheme="minorHAnsi"/>
                <w:spacing w:val="-2"/>
                <w:sz w:val="18"/>
                <w:szCs w:val="18"/>
              </w:rPr>
              <w:t>」</w:t>
            </w:r>
            <w:r w:rsidRPr="00086704">
              <w:rPr>
                <w:rFonts w:asciiTheme="minorHAnsi" w:eastAsiaTheme="minorEastAsia" w:hAnsiTheme="minorHAnsi" w:hint="eastAsia"/>
                <w:spacing w:val="-2"/>
                <w:sz w:val="18"/>
                <w:szCs w:val="18"/>
              </w:rPr>
              <w:t>2.5</w:t>
            </w:r>
            <w:r w:rsidRPr="00086704">
              <w:rPr>
                <w:rFonts w:asciiTheme="minorHAnsi" w:eastAsiaTheme="minorEastAsia" w:hAnsiTheme="minorHAnsi"/>
                <w:spacing w:val="-2"/>
                <w:sz w:val="18"/>
                <w:szCs w:val="18"/>
              </w:rPr>
              <w:t>mg含有</w:t>
            </w:r>
          </w:p>
        </w:tc>
        <w:tc>
          <w:tcPr>
            <w:tcW w:w="4238" w:type="dxa"/>
            <w:tcBorders>
              <w:top w:val="single" w:sz="4" w:space="0" w:color="auto"/>
              <w:left w:val="single" w:sz="4" w:space="0" w:color="auto"/>
              <w:bottom w:val="single" w:sz="4" w:space="0" w:color="auto"/>
              <w:right w:val="single" w:sz="18" w:space="0" w:color="auto"/>
            </w:tcBorders>
            <w:vAlign w:val="center"/>
          </w:tcPr>
          <w:p w:rsidR="00416E09" w:rsidRPr="00086704" w:rsidRDefault="00416E09" w:rsidP="00086704">
            <w:pPr>
              <w:spacing w:line="300" w:lineRule="atLeast"/>
              <w:jc w:val="center"/>
              <w:rPr>
                <w:rFonts w:asciiTheme="minorHAnsi" w:eastAsiaTheme="minorEastAsia" w:hAnsiTheme="minorHAnsi"/>
                <w:sz w:val="18"/>
                <w:szCs w:val="18"/>
              </w:rPr>
            </w:pPr>
            <w:r w:rsidRPr="00086704">
              <w:rPr>
                <w:rFonts w:asciiTheme="minorHAnsi" w:eastAsiaTheme="minorEastAsia" w:hAnsiTheme="minorHAnsi" w:hint="eastAsia"/>
                <w:sz w:val="18"/>
                <w:szCs w:val="18"/>
              </w:rPr>
              <w:t>1</w:t>
            </w:r>
            <w:r w:rsidRPr="00086704">
              <w:rPr>
                <w:rFonts w:asciiTheme="minorHAnsi" w:eastAsiaTheme="minorEastAsia" w:hAnsiTheme="minorHAnsi"/>
                <w:sz w:val="18"/>
                <w:szCs w:val="18"/>
              </w:rPr>
              <w:t>錠中</w:t>
            </w:r>
            <w:r w:rsidR="009457CF" w:rsidRPr="00086704">
              <w:rPr>
                <w:rFonts w:asciiTheme="minorHAnsi" w:eastAsiaTheme="minorEastAsia" w:hAnsiTheme="minorHAnsi" w:hint="eastAsia"/>
                <w:sz w:val="18"/>
                <w:szCs w:val="18"/>
              </w:rPr>
              <w:t xml:space="preserve"> </w:t>
            </w:r>
            <w:r w:rsidRPr="00086704">
              <w:rPr>
                <w:rFonts w:asciiTheme="minorHAnsi" w:eastAsiaTheme="minorEastAsia" w:hAnsiTheme="minorHAnsi" w:hint="eastAsia"/>
                <w:sz w:val="18"/>
                <w:szCs w:val="18"/>
              </w:rPr>
              <w:t>プレドニゾ</w:t>
            </w:r>
            <w:r w:rsidR="00535E8B" w:rsidRPr="00086704">
              <w:rPr>
                <w:rFonts w:asciiTheme="minorHAnsi" w:eastAsiaTheme="minorEastAsia" w:hAnsiTheme="minorHAnsi" w:hint="eastAsia"/>
                <w:sz w:val="18"/>
                <w:szCs w:val="18"/>
              </w:rPr>
              <w:t>ロ</w:t>
            </w:r>
            <w:r w:rsidRPr="00086704">
              <w:rPr>
                <w:rFonts w:asciiTheme="minorHAnsi" w:eastAsiaTheme="minorEastAsia" w:hAnsiTheme="minorHAnsi" w:hint="eastAsia"/>
                <w:sz w:val="18"/>
                <w:szCs w:val="18"/>
              </w:rPr>
              <w:t>ン 5</w:t>
            </w:r>
            <w:r w:rsidRPr="00086704">
              <w:rPr>
                <w:rFonts w:asciiTheme="minorHAnsi" w:eastAsiaTheme="minorEastAsia" w:hAnsiTheme="minorHAnsi"/>
                <w:sz w:val="18"/>
                <w:szCs w:val="18"/>
              </w:rPr>
              <w:t>mg含有</w:t>
            </w:r>
          </w:p>
        </w:tc>
      </w:tr>
      <w:tr w:rsidR="00C63749" w:rsidRPr="00F35DC9">
        <w:trPr>
          <w:trHeight w:val="139"/>
        </w:trPr>
        <w:tc>
          <w:tcPr>
            <w:tcW w:w="1418" w:type="dxa"/>
            <w:tcBorders>
              <w:top w:val="single" w:sz="4" w:space="0" w:color="auto"/>
              <w:left w:val="single" w:sz="18" w:space="0" w:color="auto"/>
              <w:bottom w:val="single" w:sz="4" w:space="0" w:color="auto"/>
              <w:right w:val="single" w:sz="18" w:space="0" w:color="auto"/>
            </w:tcBorders>
            <w:vAlign w:val="center"/>
          </w:tcPr>
          <w:p w:rsidR="00C63749" w:rsidRPr="00086704" w:rsidRDefault="00C63749">
            <w:pPr>
              <w:spacing w:line="300" w:lineRule="atLeast"/>
              <w:jc w:val="center"/>
              <w:rPr>
                <w:rFonts w:asciiTheme="majorHAnsi" w:eastAsiaTheme="majorEastAsia" w:hAnsiTheme="majorHAnsi"/>
                <w:sz w:val="20"/>
              </w:rPr>
            </w:pPr>
            <w:r w:rsidRPr="00086704">
              <w:rPr>
                <w:rFonts w:asciiTheme="majorHAnsi" w:eastAsiaTheme="majorEastAsia" w:hAnsiTheme="majorHAnsi"/>
                <w:sz w:val="20"/>
              </w:rPr>
              <w:t>薬効分類</w:t>
            </w:r>
          </w:p>
        </w:tc>
        <w:tc>
          <w:tcPr>
            <w:tcW w:w="8476" w:type="dxa"/>
            <w:gridSpan w:val="2"/>
            <w:tcBorders>
              <w:top w:val="single" w:sz="4" w:space="0" w:color="auto"/>
              <w:left w:val="single" w:sz="18" w:space="0" w:color="auto"/>
              <w:bottom w:val="single" w:sz="4" w:space="0" w:color="auto"/>
              <w:right w:val="single" w:sz="18" w:space="0" w:color="auto"/>
            </w:tcBorders>
          </w:tcPr>
          <w:p w:rsidR="00C63749" w:rsidRPr="00086704" w:rsidRDefault="00535E8B">
            <w:pPr>
              <w:spacing w:line="300" w:lineRule="atLeast"/>
              <w:jc w:val="center"/>
              <w:rPr>
                <w:rFonts w:asciiTheme="minorHAnsi" w:eastAsiaTheme="minorEastAsia" w:hAnsiTheme="minorHAnsi"/>
                <w:sz w:val="18"/>
                <w:szCs w:val="18"/>
              </w:rPr>
            </w:pPr>
            <w:r w:rsidRPr="00086704">
              <w:rPr>
                <w:rFonts w:asciiTheme="minorHAnsi" w:eastAsiaTheme="minorEastAsia" w:hAnsiTheme="minorHAnsi" w:hint="eastAsia"/>
                <w:sz w:val="18"/>
                <w:szCs w:val="18"/>
              </w:rPr>
              <w:t>合成</w:t>
            </w:r>
            <w:r w:rsidR="00187438" w:rsidRPr="00086704">
              <w:rPr>
                <w:rFonts w:asciiTheme="minorHAnsi" w:eastAsiaTheme="minorEastAsia" w:hAnsiTheme="minorHAnsi" w:hint="eastAsia"/>
                <w:sz w:val="18"/>
                <w:szCs w:val="18"/>
              </w:rPr>
              <w:t>副腎</w:t>
            </w:r>
            <w:r w:rsidRPr="00086704">
              <w:rPr>
                <w:rFonts w:asciiTheme="minorHAnsi" w:eastAsiaTheme="minorEastAsia" w:hAnsiTheme="minorHAnsi" w:hint="eastAsia"/>
                <w:sz w:val="18"/>
                <w:szCs w:val="18"/>
              </w:rPr>
              <w:t>皮質</w:t>
            </w:r>
            <w:r w:rsidR="00187438" w:rsidRPr="00086704">
              <w:rPr>
                <w:rFonts w:asciiTheme="minorHAnsi" w:eastAsiaTheme="minorEastAsia" w:hAnsiTheme="minorHAnsi" w:hint="eastAsia"/>
                <w:sz w:val="18"/>
                <w:szCs w:val="18"/>
              </w:rPr>
              <w:t>ホルモン</w:t>
            </w:r>
            <w:r w:rsidRPr="00086704">
              <w:rPr>
                <w:rFonts w:asciiTheme="minorHAnsi" w:eastAsiaTheme="minorEastAsia" w:hAnsiTheme="minorHAnsi" w:hint="eastAsia"/>
                <w:sz w:val="18"/>
                <w:szCs w:val="18"/>
              </w:rPr>
              <w:t>製</w:t>
            </w:r>
            <w:r w:rsidR="00F525D7" w:rsidRPr="00086704">
              <w:rPr>
                <w:rFonts w:asciiTheme="minorHAnsi" w:eastAsiaTheme="minorEastAsia" w:hAnsiTheme="minorHAnsi" w:hint="eastAsia"/>
                <w:sz w:val="18"/>
                <w:szCs w:val="18"/>
              </w:rPr>
              <w:t>剤</w:t>
            </w:r>
          </w:p>
        </w:tc>
      </w:tr>
      <w:tr w:rsidR="00B32162" w:rsidRPr="00F35DC9">
        <w:trPr>
          <w:trHeight w:val="172"/>
        </w:trPr>
        <w:tc>
          <w:tcPr>
            <w:tcW w:w="1418" w:type="dxa"/>
            <w:tcBorders>
              <w:top w:val="single" w:sz="4" w:space="0" w:color="auto"/>
              <w:left w:val="single" w:sz="18" w:space="0" w:color="auto"/>
              <w:bottom w:val="single" w:sz="4" w:space="0" w:color="auto"/>
              <w:right w:val="single" w:sz="18" w:space="0" w:color="auto"/>
            </w:tcBorders>
            <w:vAlign w:val="center"/>
          </w:tcPr>
          <w:p w:rsidR="00B32162" w:rsidRPr="00086704" w:rsidRDefault="00B32162">
            <w:pPr>
              <w:spacing w:line="300" w:lineRule="atLeast"/>
              <w:jc w:val="center"/>
              <w:rPr>
                <w:rFonts w:asciiTheme="majorHAnsi" w:eastAsiaTheme="majorEastAsia" w:hAnsiTheme="majorHAnsi"/>
                <w:sz w:val="20"/>
              </w:rPr>
            </w:pPr>
            <w:r w:rsidRPr="00086704">
              <w:rPr>
                <w:rFonts w:asciiTheme="majorHAnsi" w:eastAsiaTheme="majorEastAsia" w:hAnsiTheme="majorHAnsi"/>
                <w:sz w:val="20"/>
              </w:rPr>
              <w:t>薬　　価</w:t>
            </w:r>
          </w:p>
        </w:tc>
        <w:tc>
          <w:tcPr>
            <w:tcW w:w="8476" w:type="dxa"/>
            <w:gridSpan w:val="2"/>
            <w:tcBorders>
              <w:top w:val="single" w:sz="4" w:space="0" w:color="auto"/>
              <w:left w:val="single" w:sz="18" w:space="0" w:color="auto"/>
              <w:bottom w:val="single" w:sz="4" w:space="0" w:color="auto"/>
              <w:right w:val="single" w:sz="18" w:space="0" w:color="auto"/>
            </w:tcBorders>
          </w:tcPr>
          <w:p w:rsidR="00B32162" w:rsidRPr="00086704" w:rsidRDefault="005B4196">
            <w:pPr>
              <w:spacing w:line="300" w:lineRule="atLeast"/>
              <w:jc w:val="center"/>
              <w:rPr>
                <w:rFonts w:asciiTheme="minorHAnsi" w:eastAsiaTheme="minorEastAsia" w:hAnsiTheme="minorHAnsi"/>
                <w:sz w:val="18"/>
                <w:szCs w:val="18"/>
              </w:rPr>
            </w:pPr>
            <w:r w:rsidRPr="00086704">
              <w:rPr>
                <w:rFonts w:asciiTheme="minorHAnsi" w:eastAsiaTheme="minorEastAsia" w:hAnsiTheme="minorHAnsi" w:hint="eastAsia"/>
                <w:sz w:val="18"/>
                <w:szCs w:val="18"/>
              </w:rPr>
              <w:t>9.8</w:t>
            </w:r>
            <w:r w:rsidR="00960718" w:rsidRPr="00086704">
              <w:rPr>
                <w:rFonts w:asciiTheme="minorHAnsi" w:eastAsiaTheme="minorEastAsia" w:hAnsiTheme="minorHAnsi" w:hint="eastAsia"/>
                <w:sz w:val="18"/>
                <w:szCs w:val="18"/>
              </w:rPr>
              <w:t>0</w:t>
            </w:r>
            <w:r w:rsidR="00B32162" w:rsidRPr="00086704">
              <w:rPr>
                <w:rFonts w:asciiTheme="minorHAnsi" w:eastAsiaTheme="minorEastAsia" w:hAnsiTheme="minorHAnsi"/>
                <w:sz w:val="18"/>
                <w:szCs w:val="18"/>
              </w:rPr>
              <w:t>円／錠</w:t>
            </w:r>
          </w:p>
        </w:tc>
      </w:tr>
      <w:tr w:rsidR="00C63749" w:rsidRPr="00F525D7" w:rsidTr="00715E0C">
        <w:trPr>
          <w:cantSplit/>
          <w:trHeight w:val="12790"/>
        </w:trPr>
        <w:tc>
          <w:tcPr>
            <w:tcW w:w="1418" w:type="dxa"/>
            <w:tcBorders>
              <w:top w:val="single" w:sz="4" w:space="0" w:color="auto"/>
              <w:left w:val="single" w:sz="18" w:space="0" w:color="auto"/>
              <w:bottom w:val="single" w:sz="4" w:space="0" w:color="auto"/>
              <w:right w:val="single" w:sz="18" w:space="0" w:color="auto"/>
            </w:tcBorders>
            <w:vAlign w:val="center"/>
          </w:tcPr>
          <w:p w:rsidR="00C63749" w:rsidRPr="00086704" w:rsidRDefault="00C63749">
            <w:pPr>
              <w:spacing w:line="300" w:lineRule="atLeast"/>
              <w:jc w:val="center"/>
              <w:rPr>
                <w:rFonts w:asciiTheme="majorHAnsi" w:eastAsiaTheme="majorEastAsia" w:hAnsiTheme="majorHAnsi"/>
                <w:sz w:val="20"/>
              </w:rPr>
            </w:pPr>
            <w:r w:rsidRPr="00086704">
              <w:rPr>
                <w:rFonts w:asciiTheme="majorHAnsi" w:eastAsiaTheme="majorEastAsia" w:hAnsiTheme="majorHAnsi"/>
                <w:sz w:val="20"/>
              </w:rPr>
              <w:t>効能･効果</w:t>
            </w:r>
          </w:p>
        </w:tc>
        <w:tc>
          <w:tcPr>
            <w:tcW w:w="8476" w:type="dxa"/>
            <w:gridSpan w:val="2"/>
            <w:tcBorders>
              <w:top w:val="single" w:sz="4" w:space="0" w:color="auto"/>
              <w:left w:val="single" w:sz="18" w:space="0" w:color="auto"/>
              <w:bottom w:val="single" w:sz="4" w:space="0" w:color="auto"/>
              <w:right w:val="single" w:sz="18" w:space="0" w:color="auto"/>
            </w:tcBorders>
            <w:vAlign w:val="center"/>
          </w:tcPr>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慢性副腎皮質機能不全（原発性、続発性、下垂体性、医原性）、急性副腎皮質機能不全（副腎クリーゼ）、副腎性器症候群、亜急性甲状腺炎、甲状腺中毒症〔甲状腺（中毒性）クリーゼ〕、甲状腺疾患に伴う悪性眼球突出症、ACTH単独欠損症</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○関節リウマチ、若年性関節リウマチ（スチル病を含む）、リウマチ熱（リウマチ性心炎を含む）、リウマチ性多発筋痛</w:t>
            </w:r>
          </w:p>
          <w:p w:rsidR="0049731E"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○エリテマトーデス（全身性及び慢性円板状）、全身性血管炎（</w:t>
            </w:r>
            <w:r w:rsidR="004C3FEE" w:rsidRPr="00CF6D62">
              <w:rPr>
                <w:rFonts w:asciiTheme="minorHAnsi" w:eastAsiaTheme="minorEastAsia" w:hAnsiTheme="minorHAnsi" w:cs="ＭＳ Ｐゴシック"/>
                <w:sz w:val="16"/>
                <w:szCs w:val="16"/>
              </w:rPr>
              <w:t>高安動脈炎、結節性多発動脈炎、顕微鏡的多発血管炎、多発血管炎性肉芽腫症</w:t>
            </w:r>
            <w:r w:rsidRPr="00CF6D62">
              <w:rPr>
                <w:rFonts w:asciiTheme="minorHAnsi" w:eastAsiaTheme="minorEastAsia" w:hAnsiTheme="minorHAnsi" w:cs="ＭＳ Ｐゴシック"/>
                <w:sz w:val="16"/>
                <w:szCs w:val="16"/>
              </w:rPr>
              <w:t>を含む）、多発性筋炎（皮膚筋炎）、強皮症</w:t>
            </w:r>
          </w:p>
          <w:p w:rsidR="00187438" w:rsidRPr="00CF6D62" w:rsidRDefault="0049731E"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hint="eastAsia"/>
                <w:sz w:val="16"/>
                <w:szCs w:val="16"/>
              </w:rPr>
              <w:t>○川崎病の急性期（重症であり、冠動脈障害の発生の危険がある場合）</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○ネフローゼ及びネフローゼ症候群</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○うっ血性心不全</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○気管支喘息、喘息性気管支炎（小児喘息性気管支炎を含む）、薬剤その他の化学物質によるアレルギー・中毒（薬疹、中毒疹を含む）、血清病</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○重症感染症（化学療法と併用する）</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溶血性貧血（免疫性又は免疫性機序の疑われるもの）、白血病（急性白血病、慢性骨髄性白血病の急性転化、慢性リンパ性白血病）（皮膚白血病を含む）、顆粒球減少症（本態性、続発性）、紫斑病（血小板減少性及び血小板非減少性）、再生不良性貧血、凝固因子の障害による出血性素因</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○限局性腸炎、潰瘍性大腸炎</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○重症消耗性疾患の全身状態の改善（癌末期、スプルーを含む）</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劇症肝炎（臨床的に重症とみなされるものを含む）、胆汁うっ滞型急性肝炎、慢性肝炎（活動型、急性再燃型、胆汁うっ滞型）（但し、一般的治療に反応せず肝機能の著しい異常が持続する難治性のものに限る）、肝硬変（活動型、難治性腹水を伴うもの、胆汁うっ滞を伴うもの）</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○サルコイドーシス（但し、両側肺門リンパ節腫脹のみの場合を除く）、びまん性間質性肺炎（肺線維症）（放射線肺臓炎を含む）</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肺結核（粟粒結核、重症結核に限る）（抗結核剤と併用する）、結核性髄膜炎（抗結核剤と併用する）、結核性胸膜炎（抗結核剤と併用する）、結核性腹膜炎（抗結核剤と併用する）、結核性心のう炎（抗結核剤と併用する）</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脳脊髄炎（脳炎、脊髄炎を含む）（但し、一次性脳炎の場合は頭蓋内圧亢進症状がみられ、かつ他剤で効果が不十分なときに短期間用いること）、末梢神経炎（ギランバレー症候群を含む）、筋強直症、重症筋無力症、多発性硬化症（視束脊髄炎を含む）、小舞踏病、顔面神経麻痺、脊髄蜘網膜炎</w:t>
            </w:r>
            <w:r w:rsidR="00471E2A" w:rsidRPr="00CF6D62">
              <w:rPr>
                <w:rFonts w:asciiTheme="minorHAnsi" w:eastAsiaTheme="minorEastAsia" w:hAnsiTheme="minorHAnsi" w:cs="ＭＳ Ｐゴシック" w:hint="eastAsia"/>
                <w:sz w:val="16"/>
                <w:szCs w:val="16"/>
              </w:rPr>
              <w:t>、デュシェンヌ型筋ジストロフィー</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○悪性リンパ腫及び類似疾患（近縁疾患）、</w:t>
            </w:r>
            <w:r w:rsidR="00C75A55" w:rsidRPr="00CF6D62">
              <w:rPr>
                <w:rFonts w:asciiTheme="minorHAnsi" w:eastAsiaTheme="minorEastAsia" w:hAnsiTheme="minorHAnsi" w:cs="ＭＳ Ｐゴシック"/>
                <w:sz w:val="16"/>
                <w:szCs w:val="16"/>
              </w:rPr>
              <w:t>多発性骨髄腫、</w:t>
            </w:r>
            <w:r w:rsidRPr="00CF6D62">
              <w:rPr>
                <w:rFonts w:asciiTheme="minorHAnsi" w:eastAsiaTheme="minorEastAsia" w:hAnsiTheme="minorHAnsi" w:cs="ＭＳ Ｐゴシック"/>
                <w:sz w:val="16"/>
                <w:szCs w:val="16"/>
              </w:rPr>
              <w:t>好酸性肉芽腫、乳癌の再発転移</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○特発性低血糖症</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○原因不明の発熱</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○副腎摘除、臓器・組織移植、侵襲後肺水腫、副腎皮質機能不全患者に対する外科的侵襲</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○蛇毒・昆虫毒（重症の虫さされを含む）</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○強直性脊椎炎（リウマチ性脊椎炎）</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○卵管整形術後の癒着防止、副腎皮質機能障害による排卵障害</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○前立腺癌（他の療法が無効な場合）、陰茎硬結</w:t>
            </w:r>
          </w:p>
          <w:p w:rsidR="00FA59D9"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w:t>
            </w:r>
            <w:r w:rsidR="0049731E" w:rsidRPr="00CF6D62">
              <w:rPr>
                <w:rFonts w:asciiTheme="minorHAnsi" w:eastAsiaTheme="minorEastAsia" w:hAnsiTheme="minorHAnsi" w:cs="ＭＳ Ｐゴシック" w:hint="eastAsia"/>
                <w:sz w:val="16"/>
                <w:szCs w:val="16"/>
                <w:vertAlign w:val="superscript"/>
              </w:rPr>
              <w:t>★</w:t>
            </w:r>
            <w:r w:rsidRPr="00CF6D62">
              <w:rPr>
                <w:rFonts w:asciiTheme="minorHAnsi" w:eastAsiaTheme="minorEastAsia" w:hAnsiTheme="minorHAnsi" w:cs="ＭＳ Ｐゴシック"/>
                <w:sz w:val="16"/>
                <w:szCs w:val="16"/>
              </w:rPr>
              <w:t>湿疹・皮膚炎群（急性湿疹、亜急性湿疹、慢性湿疹、接触皮膚炎、貨幣状湿疹、自家感作性皮膚炎、アトピー皮膚炎、乳・幼・小児湿疹、ビダール苔癬、その他の神経皮膚炎、脂漏性皮膚炎、進行性指掌角皮症、その他の手指の皮膚炎、陰部あるいは肛門湿疹、耳介及び外耳道の湿疹・皮膚炎、鼻前庭及び鼻翼周辺の湿疹・皮膚炎</w:t>
            </w:r>
            <w:r w:rsidR="00EC6D35" w:rsidRPr="00CF6D62">
              <w:rPr>
                <w:rFonts w:asciiTheme="minorHAnsi" w:eastAsiaTheme="minorEastAsia" w:hAnsiTheme="minorHAnsi" w:cs="ＭＳ Ｐゴシック" w:hint="eastAsia"/>
                <w:sz w:val="16"/>
                <w:szCs w:val="16"/>
              </w:rPr>
              <w:t>など</w:t>
            </w:r>
            <w:r w:rsidRPr="00CF6D62">
              <w:rPr>
                <w:rFonts w:asciiTheme="minorHAnsi" w:eastAsiaTheme="minorEastAsia" w:hAnsiTheme="minorHAnsi" w:cs="ＭＳ Ｐゴシック"/>
                <w:sz w:val="16"/>
                <w:szCs w:val="16"/>
              </w:rPr>
              <w:t>）（但し、重症例以外は極力投与しないこと）、</w:t>
            </w:r>
            <w:r w:rsidR="0049731E" w:rsidRPr="00CF6D62">
              <w:rPr>
                <w:rFonts w:asciiTheme="minorHAnsi" w:eastAsiaTheme="minorEastAsia" w:hAnsiTheme="minorHAnsi" w:cs="ＭＳ Ｐゴシック" w:hint="eastAsia"/>
                <w:sz w:val="16"/>
                <w:szCs w:val="16"/>
                <w:vertAlign w:val="superscript"/>
              </w:rPr>
              <w:t>★</w:t>
            </w:r>
            <w:r w:rsidRPr="00CF6D62">
              <w:rPr>
                <w:rFonts w:asciiTheme="minorHAnsi" w:eastAsiaTheme="minorEastAsia" w:hAnsiTheme="minorHAnsi" w:cs="ＭＳ Ｐゴシック"/>
                <w:sz w:val="16"/>
                <w:szCs w:val="16"/>
              </w:rPr>
              <w:t>痒疹群（小児ストロフルス、蕁麻疹様苔癬、固定蕁麻疹を含む）（但し、重症例に限る。また、固定蕁麻疹は局注が望ましい）、蕁麻疹（慢性例を除く）（重症例に限る）、</w:t>
            </w:r>
          </w:p>
          <w:p w:rsidR="00FA59D9" w:rsidRPr="00CF6D62" w:rsidRDefault="0049731E" w:rsidP="00FA59D9">
            <w:pPr>
              <w:widowControl/>
              <w:adjustRightInd/>
              <w:spacing w:line="240" w:lineRule="auto"/>
              <w:ind w:leftChars="66" w:left="158" w:firstLineChars="1" w:firstLine="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hint="eastAsia"/>
                <w:sz w:val="16"/>
                <w:szCs w:val="16"/>
                <w:vertAlign w:val="superscript"/>
              </w:rPr>
              <w:t>★</w:t>
            </w:r>
            <w:r w:rsidR="00187438" w:rsidRPr="00CF6D62">
              <w:rPr>
                <w:rFonts w:asciiTheme="minorHAnsi" w:eastAsiaTheme="minorEastAsia" w:hAnsiTheme="minorHAnsi" w:cs="ＭＳ Ｐゴシック"/>
                <w:sz w:val="16"/>
                <w:szCs w:val="16"/>
              </w:rPr>
              <w:t>乾癬及び類症〔尋常性乾癬（重症例）、関節症性乾癬、乾癬性紅皮症、膿疱性乾癬、稽留性肢端皮膚炎、疱疹状膿痂疹、ライター症候群〕、</w:t>
            </w:r>
            <w:r w:rsidRPr="00CF6D62">
              <w:rPr>
                <w:rFonts w:asciiTheme="minorHAnsi" w:eastAsiaTheme="minorEastAsia" w:hAnsiTheme="minorHAnsi" w:cs="ＭＳ Ｐゴシック" w:hint="eastAsia"/>
                <w:sz w:val="16"/>
                <w:szCs w:val="16"/>
                <w:vertAlign w:val="superscript"/>
              </w:rPr>
              <w:t>★</w:t>
            </w:r>
            <w:r w:rsidR="00187438" w:rsidRPr="00CF6D62">
              <w:rPr>
                <w:rFonts w:asciiTheme="minorHAnsi" w:eastAsiaTheme="minorEastAsia" w:hAnsiTheme="minorHAnsi" w:cs="ＭＳ Ｐゴシック"/>
                <w:sz w:val="16"/>
                <w:szCs w:val="16"/>
              </w:rPr>
              <w:t>掌蹠膿疱症（重症例に限る）、</w:t>
            </w:r>
            <w:r w:rsidRPr="00CF6D62">
              <w:rPr>
                <w:rFonts w:asciiTheme="minorHAnsi" w:eastAsiaTheme="minorEastAsia" w:hAnsiTheme="minorHAnsi" w:cs="ＭＳ Ｐゴシック" w:hint="eastAsia"/>
                <w:sz w:val="16"/>
                <w:szCs w:val="16"/>
                <w:vertAlign w:val="superscript"/>
              </w:rPr>
              <w:t>★</w:t>
            </w:r>
            <w:r w:rsidR="00187438" w:rsidRPr="00CF6D62">
              <w:rPr>
                <w:rFonts w:asciiTheme="minorHAnsi" w:eastAsiaTheme="minorEastAsia" w:hAnsiTheme="minorHAnsi" w:cs="ＭＳ Ｐゴシック"/>
                <w:sz w:val="16"/>
                <w:szCs w:val="16"/>
              </w:rPr>
              <w:t>毛孔性紅色粃糠疹（重症例に限る）、</w:t>
            </w:r>
            <w:r w:rsidRPr="00CF6D62">
              <w:rPr>
                <w:rFonts w:asciiTheme="minorHAnsi" w:eastAsiaTheme="minorEastAsia" w:hAnsiTheme="minorHAnsi" w:cs="ＭＳ Ｐゴシック" w:hint="eastAsia"/>
                <w:sz w:val="16"/>
                <w:szCs w:val="16"/>
                <w:vertAlign w:val="superscript"/>
              </w:rPr>
              <w:t>★</w:t>
            </w:r>
            <w:r w:rsidR="00187438" w:rsidRPr="00CF6D62">
              <w:rPr>
                <w:rFonts w:asciiTheme="minorHAnsi" w:eastAsiaTheme="minorEastAsia" w:hAnsiTheme="minorHAnsi" w:cs="ＭＳ Ｐゴシック"/>
                <w:sz w:val="16"/>
                <w:szCs w:val="16"/>
              </w:rPr>
              <w:t>扁平苔癬（重症例に限る）、成年性浮腫性硬化症、紅斑症（</w:t>
            </w:r>
            <w:r w:rsidRPr="00CF6D62">
              <w:rPr>
                <w:rFonts w:asciiTheme="minorHAnsi" w:eastAsiaTheme="minorEastAsia" w:hAnsiTheme="minorHAnsi" w:cs="ＭＳ Ｐゴシック" w:hint="eastAsia"/>
                <w:sz w:val="16"/>
                <w:szCs w:val="16"/>
                <w:vertAlign w:val="superscript"/>
              </w:rPr>
              <w:t>★</w:t>
            </w:r>
            <w:r w:rsidR="00187438" w:rsidRPr="00CF6D62">
              <w:rPr>
                <w:rFonts w:asciiTheme="minorHAnsi" w:eastAsiaTheme="minorEastAsia" w:hAnsiTheme="minorHAnsi" w:cs="ＭＳ Ｐゴシック"/>
                <w:sz w:val="16"/>
                <w:szCs w:val="16"/>
              </w:rPr>
              <w:t>多形滲出性紅斑、結節性紅斑）（但</w:t>
            </w:r>
            <w:r w:rsidR="004C3FEE" w:rsidRPr="00CF6D62">
              <w:rPr>
                <w:rFonts w:asciiTheme="minorHAnsi" w:eastAsiaTheme="minorEastAsia" w:hAnsiTheme="minorHAnsi" w:cs="ＭＳ Ｐゴシック"/>
                <w:sz w:val="16"/>
                <w:szCs w:val="16"/>
              </w:rPr>
              <w:t>し、多形滲出性紅斑の場合は重症例に限る）、</w:t>
            </w:r>
            <w:r w:rsidR="004C3FEE" w:rsidRPr="00CF6D62">
              <w:rPr>
                <w:rFonts w:asciiTheme="minorHAnsi" w:eastAsiaTheme="minorEastAsia" w:hAnsiTheme="minorHAnsi" w:cs="ＭＳ Ｐゴシック" w:hint="eastAsia"/>
                <w:sz w:val="16"/>
                <w:szCs w:val="16"/>
              </w:rPr>
              <w:t>IgA血管炎</w:t>
            </w:r>
            <w:r w:rsidR="00187438" w:rsidRPr="00CF6D62">
              <w:rPr>
                <w:rFonts w:asciiTheme="minorHAnsi" w:eastAsiaTheme="minorEastAsia" w:hAnsiTheme="minorHAnsi" w:cs="ＭＳ Ｐゴシック"/>
                <w:sz w:val="16"/>
                <w:szCs w:val="16"/>
              </w:rPr>
              <w:t>（重症例に限る）、ウェーバークリスチャン病、粘膜皮膚眼症候群〔開口部びらん性外皮症、スチブンス・ジョンソン病、皮膚口内炎、フックス症候群、べーチェット病（眼症状のない場合）、リップシュッツ急性陰門潰瘍〕、レイノー病、</w:t>
            </w:r>
          </w:p>
          <w:p w:rsidR="004B0D4F" w:rsidRPr="00CF6D62" w:rsidRDefault="0049731E" w:rsidP="00FA59D9">
            <w:pPr>
              <w:widowControl/>
              <w:adjustRightInd/>
              <w:spacing w:line="240" w:lineRule="auto"/>
              <w:ind w:leftChars="66" w:left="158" w:firstLineChars="1" w:firstLine="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hint="eastAsia"/>
                <w:sz w:val="16"/>
                <w:szCs w:val="16"/>
                <w:vertAlign w:val="superscript"/>
              </w:rPr>
              <w:t>★</w:t>
            </w:r>
            <w:r w:rsidR="00187438" w:rsidRPr="00CF6D62">
              <w:rPr>
                <w:rFonts w:asciiTheme="minorHAnsi" w:eastAsiaTheme="minorEastAsia" w:hAnsiTheme="minorHAnsi" w:cs="ＭＳ Ｐゴシック"/>
                <w:sz w:val="16"/>
                <w:szCs w:val="16"/>
              </w:rPr>
              <w:t>円形脱毛症（悪性型に限る）、天疱瘡群（尋常性天疱瘡、落葉状天疱瘡、</w:t>
            </w:r>
            <w:proofErr w:type="spellStart"/>
            <w:r w:rsidR="00187438" w:rsidRPr="00CF6D62">
              <w:rPr>
                <w:rFonts w:asciiTheme="minorHAnsi" w:eastAsiaTheme="minorEastAsia" w:hAnsiTheme="minorHAnsi" w:cs="ＭＳ Ｐゴシック"/>
                <w:sz w:val="16"/>
                <w:szCs w:val="16"/>
              </w:rPr>
              <w:t>Senear</w:t>
            </w:r>
            <w:proofErr w:type="spellEnd"/>
            <w:r w:rsidR="00187438" w:rsidRPr="00CF6D62">
              <w:rPr>
                <w:rFonts w:asciiTheme="minorHAnsi" w:eastAsiaTheme="minorEastAsia" w:hAnsiTheme="minorHAnsi" w:cs="ＭＳ Ｐゴシック"/>
                <w:sz w:val="16"/>
                <w:szCs w:val="16"/>
              </w:rPr>
              <w:t>-Usher症候群、増殖性天疱瘡）、デューリング疱疹状皮膚炎（類天疱瘡、妊娠性疱疹を含む）、先天性表皮水疱症、帯状疱疹（重症例に限る）、</w:t>
            </w:r>
            <w:r w:rsidRPr="00CF6D62">
              <w:rPr>
                <w:rFonts w:asciiTheme="minorHAnsi" w:eastAsiaTheme="minorEastAsia" w:hAnsiTheme="minorHAnsi" w:cs="ＭＳ Ｐゴシック" w:hint="eastAsia"/>
                <w:sz w:val="16"/>
                <w:szCs w:val="16"/>
                <w:vertAlign w:val="superscript"/>
              </w:rPr>
              <w:t>★</w:t>
            </w:r>
            <w:r w:rsidR="00187438" w:rsidRPr="00CF6D62">
              <w:rPr>
                <w:rFonts w:asciiTheme="minorHAnsi" w:eastAsiaTheme="minorEastAsia" w:hAnsiTheme="minorHAnsi" w:cs="ＭＳ Ｐゴシック"/>
                <w:sz w:val="16"/>
                <w:szCs w:val="16"/>
              </w:rPr>
              <w:t>紅皮症（へブラ紅色粃糠疹を含む）、顔面播種状粟粒性狼瘡（重症例に限る）、アレルギー性血管炎及びその類症（急性痘瘡様苔癬状粃糠疹を含む）、潰瘍性慢性膿皮症、新生児スクレレーマ</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内眼・視神経・眼窩・眼筋の炎症性疾患の対症療法（ブドウ膜炎、網脈絡膜炎、網膜血管炎、視神経炎、眼窩炎性偽腫瘍、眼窩漏斗尖端部症候群、眼筋麻痺）、外眼部及び前眼部の炎症性疾患の対症療法で点眼が不適当又は不十分な場合（眼瞼炎、結膜炎、角膜炎、強膜炎、虹彩毛様体炎）、眼科領域の術後炎症</w:t>
            </w:r>
          </w:p>
          <w:p w:rsidR="00187438" w:rsidRPr="00CF6D62" w:rsidRDefault="00187438" w:rsidP="00CF6D62">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CF6D62">
              <w:rPr>
                <w:rFonts w:asciiTheme="minorHAnsi" w:eastAsiaTheme="minorEastAsia" w:hAnsiTheme="minorHAnsi" w:cs="ＭＳ Ｐゴシック"/>
                <w:sz w:val="16"/>
                <w:szCs w:val="16"/>
              </w:rPr>
              <w:t>○急性・慢性中耳炎、滲出性中耳炎・耳管狭窄症、メニエル病及びメニエル症候群、急性感音性難聴、血管運動（神経）性鼻炎、アレルギー性鼻炎、花粉症（枯草熱）、副鼻腔炎・鼻茸、進行性壊疽性鼻炎、喉頭炎・喉頭浮腫、食道の炎症（腐蝕性食道炎、直達鏡使用後）及び食道拡張術後、耳鼻咽喉科領域の手術後の後療法、難治性口内炎及び舌炎（局所療法で治癒しないもの）</w:t>
            </w:r>
          </w:p>
          <w:p w:rsidR="0049731E" w:rsidRPr="00CF6D62" w:rsidRDefault="00187438" w:rsidP="00CF6D62">
            <w:pPr>
              <w:widowControl/>
              <w:adjustRightInd/>
              <w:spacing w:line="240" w:lineRule="auto"/>
              <w:ind w:left="162" w:hangingChars="101" w:hanging="162"/>
              <w:textAlignment w:val="auto"/>
              <w:rPr>
                <w:rFonts w:asciiTheme="minorHAnsi" w:eastAsiaTheme="minorEastAsia" w:hAnsiTheme="minorHAnsi"/>
                <w:sz w:val="16"/>
              </w:rPr>
            </w:pPr>
            <w:r w:rsidRPr="00CF6D62">
              <w:rPr>
                <w:rFonts w:asciiTheme="minorHAnsi" w:eastAsiaTheme="minorEastAsia" w:hAnsiTheme="minorHAnsi" w:cs="ＭＳ Ｐゴシック"/>
                <w:sz w:val="16"/>
                <w:szCs w:val="16"/>
              </w:rPr>
              <w:t>○嗅覚障害、急性・慢性（反復性）唾液腺炎</w:t>
            </w:r>
          </w:p>
          <w:p w:rsidR="00634501" w:rsidRPr="00CF6D62" w:rsidRDefault="0054276D" w:rsidP="00CF6D62">
            <w:pPr>
              <w:widowControl/>
              <w:adjustRightInd/>
              <w:spacing w:line="240" w:lineRule="auto"/>
              <w:ind w:left="162" w:hangingChars="101" w:hanging="162"/>
              <w:textAlignment w:val="auto"/>
              <w:rPr>
                <w:rFonts w:asciiTheme="minorHAnsi" w:eastAsiaTheme="minorEastAsia" w:hAnsiTheme="minorHAnsi"/>
                <w:sz w:val="16"/>
              </w:rPr>
            </w:pPr>
            <w:r w:rsidRPr="00CF6D62">
              <w:rPr>
                <w:rFonts w:asciiTheme="minorHAnsi" w:eastAsiaTheme="minorEastAsia" w:hAnsiTheme="minorHAnsi" w:hint="eastAsia"/>
                <w:sz w:val="16"/>
              </w:rPr>
              <w:t>★印：外用剤を用いても効果が不十分な場合あるいは十分な効果を期待し得ないと推定される場合にのみ用いること。</w:t>
            </w:r>
          </w:p>
          <w:p w:rsidR="00CF6D62" w:rsidRPr="00CF6D62" w:rsidRDefault="00CF6D62" w:rsidP="00CF6D62">
            <w:pPr>
              <w:widowControl/>
              <w:adjustRightInd/>
              <w:spacing w:line="240" w:lineRule="auto"/>
              <w:ind w:left="162" w:hangingChars="101" w:hanging="162"/>
              <w:jc w:val="right"/>
              <w:textAlignment w:val="auto"/>
              <w:rPr>
                <w:rFonts w:asciiTheme="minorHAnsi" w:eastAsiaTheme="minorEastAsia" w:hAnsiTheme="minorHAnsi"/>
                <w:sz w:val="16"/>
              </w:rPr>
            </w:pPr>
            <w:r w:rsidRPr="00CF6D62">
              <w:rPr>
                <w:rFonts w:asciiTheme="minorHAnsi" w:eastAsiaTheme="minorEastAsia" w:hAnsiTheme="minorHAnsi" w:hint="eastAsia"/>
                <w:sz w:val="16"/>
              </w:rPr>
              <w:t>【標準品と同じ】</w:t>
            </w:r>
          </w:p>
        </w:tc>
      </w:tr>
    </w:tbl>
    <w:p w:rsidR="00CF6D62" w:rsidRDefault="00CF6D62">
      <w:r>
        <w:br w:type="page"/>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18"/>
        <w:gridCol w:w="1942"/>
        <w:gridCol w:w="2160"/>
        <w:gridCol w:w="9"/>
        <w:gridCol w:w="831"/>
        <w:gridCol w:w="360"/>
        <w:gridCol w:w="1800"/>
        <w:gridCol w:w="1374"/>
      </w:tblGrid>
      <w:tr w:rsidR="00C63749" w:rsidRPr="00B57589">
        <w:trPr>
          <w:trHeight w:val="639"/>
        </w:trPr>
        <w:tc>
          <w:tcPr>
            <w:tcW w:w="1418" w:type="dxa"/>
            <w:tcBorders>
              <w:top w:val="single" w:sz="4" w:space="0" w:color="auto"/>
              <w:left w:val="single" w:sz="18" w:space="0" w:color="auto"/>
              <w:bottom w:val="single" w:sz="4" w:space="0" w:color="auto"/>
              <w:right w:val="single" w:sz="18" w:space="0" w:color="auto"/>
            </w:tcBorders>
            <w:vAlign w:val="center"/>
          </w:tcPr>
          <w:p w:rsidR="00C63749" w:rsidRPr="00086704" w:rsidRDefault="00C63749">
            <w:pPr>
              <w:spacing w:line="300" w:lineRule="atLeast"/>
              <w:jc w:val="center"/>
              <w:rPr>
                <w:rFonts w:asciiTheme="majorHAnsi" w:eastAsiaTheme="majorEastAsia" w:hAnsiTheme="majorHAnsi"/>
                <w:sz w:val="20"/>
              </w:rPr>
            </w:pPr>
            <w:r w:rsidRPr="00086704">
              <w:rPr>
                <w:rFonts w:asciiTheme="majorHAnsi" w:eastAsiaTheme="majorEastAsia" w:hAnsiTheme="majorHAnsi"/>
                <w:sz w:val="20"/>
              </w:rPr>
              <w:lastRenderedPageBreak/>
              <w:t>用法･用量</w:t>
            </w:r>
          </w:p>
        </w:tc>
        <w:tc>
          <w:tcPr>
            <w:tcW w:w="8476" w:type="dxa"/>
            <w:gridSpan w:val="7"/>
            <w:tcBorders>
              <w:top w:val="single" w:sz="4" w:space="0" w:color="auto"/>
              <w:left w:val="single" w:sz="18" w:space="0" w:color="auto"/>
              <w:bottom w:val="single" w:sz="4" w:space="0" w:color="auto"/>
              <w:right w:val="single" w:sz="18" w:space="0" w:color="auto"/>
            </w:tcBorders>
            <w:vAlign w:val="center"/>
          </w:tcPr>
          <w:p w:rsidR="004B0D4F" w:rsidRPr="00086704" w:rsidRDefault="00AA1551" w:rsidP="00793B3A">
            <w:pPr>
              <w:snapToGrid w:val="0"/>
              <w:spacing w:line="240" w:lineRule="atLeast"/>
              <w:rPr>
                <w:rFonts w:asciiTheme="minorHAnsi" w:eastAsiaTheme="minorEastAsia" w:hAnsiTheme="minorHAnsi"/>
                <w:sz w:val="18"/>
                <w:szCs w:val="18"/>
              </w:rPr>
            </w:pPr>
            <w:r w:rsidRPr="00086704">
              <w:rPr>
                <w:rFonts w:asciiTheme="minorHAnsi" w:eastAsiaTheme="minorEastAsia" w:hAnsiTheme="minorHAnsi" w:hint="eastAsia"/>
                <w:sz w:val="18"/>
                <w:szCs w:val="18"/>
              </w:rPr>
              <w:t>通常、</w:t>
            </w:r>
            <w:r w:rsidR="0049731E" w:rsidRPr="00086704">
              <w:rPr>
                <w:rFonts w:asciiTheme="minorHAnsi" w:eastAsiaTheme="minorEastAsia" w:hAnsiTheme="minorHAnsi" w:hint="eastAsia"/>
                <w:sz w:val="18"/>
                <w:szCs w:val="18"/>
              </w:rPr>
              <w:t>成人には</w:t>
            </w:r>
            <w:r w:rsidR="00FA59D9" w:rsidRPr="00086704">
              <w:rPr>
                <w:rFonts w:asciiTheme="minorHAnsi" w:eastAsiaTheme="minorEastAsia" w:hAnsiTheme="minorHAnsi"/>
                <w:sz w:val="18"/>
                <w:szCs w:val="18"/>
              </w:rPr>
              <w:t>プレドニゾロンとして</w:t>
            </w:r>
            <w:r w:rsidR="00FA59D9" w:rsidRPr="00086704">
              <w:rPr>
                <w:rFonts w:asciiTheme="minorHAnsi" w:eastAsiaTheme="minorEastAsia" w:hAnsiTheme="minorHAnsi" w:hint="eastAsia"/>
                <w:sz w:val="18"/>
                <w:szCs w:val="18"/>
              </w:rPr>
              <w:t>1</w:t>
            </w:r>
            <w:r w:rsidR="004B0D4F" w:rsidRPr="00086704">
              <w:rPr>
                <w:rFonts w:asciiTheme="minorHAnsi" w:eastAsiaTheme="minorEastAsia" w:hAnsiTheme="minorHAnsi"/>
                <w:sz w:val="18"/>
                <w:szCs w:val="18"/>
              </w:rPr>
              <w:t>日5～60mgを１～</w:t>
            </w:r>
            <w:r w:rsidR="004B0D4F" w:rsidRPr="00086704">
              <w:rPr>
                <w:rFonts w:asciiTheme="minorHAnsi" w:eastAsiaTheme="minorEastAsia" w:hAnsiTheme="minorHAnsi" w:hint="eastAsia"/>
                <w:sz w:val="18"/>
                <w:szCs w:val="18"/>
              </w:rPr>
              <w:t>4</w:t>
            </w:r>
            <w:r w:rsidR="004B0D4F" w:rsidRPr="00086704">
              <w:rPr>
                <w:rFonts w:asciiTheme="minorHAnsi" w:eastAsiaTheme="minorEastAsia" w:hAnsiTheme="minorHAnsi"/>
                <w:sz w:val="18"/>
                <w:szCs w:val="18"/>
              </w:rPr>
              <w:t>回に分割経口投与</w:t>
            </w:r>
            <w:r w:rsidR="00100E11" w:rsidRPr="00086704">
              <w:rPr>
                <w:rFonts w:asciiTheme="minorHAnsi" w:eastAsiaTheme="minorEastAsia" w:hAnsiTheme="minorHAnsi" w:hint="eastAsia"/>
                <w:sz w:val="18"/>
                <w:szCs w:val="18"/>
              </w:rPr>
              <w:t>する</w:t>
            </w:r>
            <w:r w:rsidR="00BE31E7" w:rsidRPr="00086704">
              <w:rPr>
                <w:rFonts w:asciiTheme="minorHAnsi" w:eastAsiaTheme="minorEastAsia" w:hAnsiTheme="minorHAnsi"/>
                <w:sz w:val="18"/>
                <w:szCs w:val="18"/>
              </w:rPr>
              <w:t>。なお、年齢、症状により適宜増減する</w:t>
            </w:r>
            <w:r w:rsidR="008636F2" w:rsidRPr="00086704">
              <w:rPr>
                <w:rFonts w:asciiTheme="minorHAnsi" w:eastAsiaTheme="minorEastAsia" w:hAnsiTheme="minorHAnsi" w:hint="eastAsia"/>
                <w:sz w:val="18"/>
                <w:szCs w:val="18"/>
              </w:rPr>
              <w:t>が、悪性リンパ腫に用いる場合、抗悪性腫瘍剤との併用において、</w:t>
            </w:r>
            <w:r w:rsidR="00CF6D62">
              <w:rPr>
                <w:rFonts w:asciiTheme="minorHAnsi" w:eastAsiaTheme="minorEastAsia" w:hAnsiTheme="minorHAnsi" w:hint="eastAsia"/>
                <w:sz w:val="18"/>
                <w:szCs w:val="18"/>
              </w:rPr>
              <w:t>1</w:t>
            </w:r>
            <w:r w:rsidR="00BE31E7" w:rsidRPr="00086704">
              <w:rPr>
                <w:rFonts w:asciiTheme="minorHAnsi" w:eastAsiaTheme="minorEastAsia" w:hAnsiTheme="minorHAnsi" w:hint="eastAsia"/>
                <w:sz w:val="18"/>
                <w:szCs w:val="18"/>
              </w:rPr>
              <w:t>日量として100mg/m</w:t>
            </w:r>
            <w:r w:rsidR="00BE31E7" w:rsidRPr="00086704">
              <w:rPr>
                <w:rFonts w:asciiTheme="minorHAnsi" w:eastAsiaTheme="minorEastAsia" w:hAnsiTheme="minorHAnsi" w:hint="eastAsia"/>
                <w:sz w:val="18"/>
                <w:szCs w:val="18"/>
                <w:vertAlign w:val="superscript"/>
              </w:rPr>
              <w:t>2</w:t>
            </w:r>
            <w:r w:rsidR="00BE31E7" w:rsidRPr="00086704">
              <w:rPr>
                <w:rFonts w:asciiTheme="minorHAnsi" w:eastAsiaTheme="minorEastAsia" w:hAnsiTheme="minorHAnsi" w:hint="eastAsia"/>
                <w:sz w:val="18"/>
                <w:szCs w:val="18"/>
              </w:rPr>
              <w:t>（体表面積）まで投与できる。</w:t>
            </w:r>
          </w:p>
          <w:p w:rsidR="00E07883" w:rsidRPr="00086704" w:rsidRDefault="00E07883" w:rsidP="004403BC">
            <w:pPr>
              <w:snapToGrid w:val="0"/>
              <w:spacing w:line="240" w:lineRule="atLeast"/>
              <w:rPr>
                <w:rFonts w:asciiTheme="minorHAnsi" w:eastAsiaTheme="minorEastAsia" w:hAnsiTheme="minorHAnsi"/>
                <w:sz w:val="18"/>
                <w:szCs w:val="18"/>
              </w:rPr>
            </w:pPr>
            <w:r w:rsidRPr="00086704">
              <w:rPr>
                <w:rFonts w:asciiTheme="minorHAnsi" w:eastAsiaTheme="minorEastAsia" w:hAnsiTheme="minorHAnsi" w:hint="eastAsia"/>
                <w:sz w:val="18"/>
                <w:szCs w:val="18"/>
              </w:rPr>
              <w:t>川崎病の急性期に用いる場合、通常、プレドニゾロンとして1日2mg/kg（最大60mg）を3回に分割経口投与する。</w:t>
            </w:r>
            <w:r w:rsidR="0031318D" w:rsidRPr="00086704">
              <w:rPr>
                <w:rFonts w:asciiTheme="minorHAnsi" w:eastAsiaTheme="minorEastAsia" w:hAnsiTheme="minorHAnsi" w:hint="eastAsia"/>
                <w:sz w:val="18"/>
                <w:szCs w:val="18"/>
              </w:rPr>
              <w:t xml:space="preserve">　</w:t>
            </w:r>
            <w:r w:rsidR="00BE31E7" w:rsidRPr="00086704">
              <w:rPr>
                <w:rFonts w:asciiTheme="minorHAnsi" w:eastAsiaTheme="minorEastAsia" w:hAnsiTheme="minorHAnsi" w:hint="eastAsia"/>
                <w:sz w:val="18"/>
                <w:szCs w:val="18"/>
              </w:rPr>
              <w:t xml:space="preserve">　　　　　　　　　　　　　　　　　　　　　　　　　</w:t>
            </w:r>
            <w:r w:rsidR="004403BC" w:rsidRPr="00086704">
              <w:rPr>
                <w:rFonts w:asciiTheme="minorHAnsi" w:eastAsiaTheme="minorEastAsia" w:hAnsiTheme="minorHAnsi" w:hint="eastAsia"/>
                <w:sz w:val="18"/>
                <w:szCs w:val="18"/>
              </w:rPr>
              <w:t xml:space="preserve">　　　　　　</w:t>
            </w:r>
            <w:r w:rsidR="004403BC" w:rsidRPr="00086704">
              <w:rPr>
                <w:rFonts w:asciiTheme="minorHAnsi" w:eastAsiaTheme="minorEastAsia" w:hAnsiTheme="minorHAnsi" w:hint="eastAsia"/>
                <w:sz w:val="18"/>
              </w:rPr>
              <w:t>【標準品と同じ】</w:t>
            </w:r>
          </w:p>
        </w:tc>
      </w:tr>
      <w:tr w:rsidR="00C63749" w:rsidRPr="00B57589">
        <w:trPr>
          <w:trHeight w:val="565"/>
        </w:trPr>
        <w:tc>
          <w:tcPr>
            <w:tcW w:w="1418" w:type="dxa"/>
            <w:tcBorders>
              <w:top w:val="single" w:sz="4" w:space="0" w:color="auto"/>
              <w:left w:val="single" w:sz="18" w:space="0" w:color="auto"/>
              <w:bottom w:val="single" w:sz="4" w:space="0" w:color="auto"/>
              <w:right w:val="single" w:sz="18" w:space="0" w:color="auto"/>
            </w:tcBorders>
            <w:vAlign w:val="center"/>
          </w:tcPr>
          <w:p w:rsidR="00C63749" w:rsidRPr="00086704" w:rsidRDefault="00C63749">
            <w:pPr>
              <w:spacing w:line="300" w:lineRule="atLeast"/>
              <w:jc w:val="center"/>
              <w:rPr>
                <w:rFonts w:asciiTheme="majorHAnsi" w:eastAsiaTheme="majorEastAsia" w:hAnsiTheme="majorHAnsi"/>
                <w:sz w:val="20"/>
              </w:rPr>
            </w:pPr>
            <w:r w:rsidRPr="00086704">
              <w:rPr>
                <w:rFonts w:asciiTheme="majorHAnsi" w:eastAsiaTheme="majorEastAsia" w:hAnsiTheme="majorHAnsi"/>
                <w:sz w:val="20"/>
              </w:rPr>
              <w:t>添加物</w:t>
            </w:r>
          </w:p>
        </w:tc>
        <w:tc>
          <w:tcPr>
            <w:tcW w:w="4102" w:type="dxa"/>
            <w:gridSpan w:val="2"/>
            <w:tcBorders>
              <w:top w:val="single" w:sz="4" w:space="0" w:color="auto"/>
              <w:left w:val="single" w:sz="18" w:space="0" w:color="auto"/>
              <w:bottom w:val="single" w:sz="4" w:space="0" w:color="auto"/>
              <w:right w:val="single" w:sz="4" w:space="0" w:color="auto"/>
            </w:tcBorders>
          </w:tcPr>
          <w:p w:rsidR="00C63749" w:rsidRPr="00086704" w:rsidRDefault="004B0D4F" w:rsidP="009109EE">
            <w:pPr>
              <w:snapToGrid w:val="0"/>
              <w:spacing w:line="240" w:lineRule="atLeast"/>
              <w:rPr>
                <w:rFonts w:asciiTheme="minorHAnsi" w:eastAsiaTheme="minorEastAsia" w:hAnsiTheme="minorHAnsi"/>
                <w:sz w:val="18"/>
                <w:szCs w:val="18"/>
              </w:rPr>
            </w:pPr>
            <w:r w:rsidRPr="00086704">
              <w:rPr>
                <w:rFonts w:asciiTheme="minorHAnsi" w:eastAsiaTheme="minorEastAsia" w:hAnsiTheme="minorHAnsi" w:cs="ＭＳ Ｐゴシック"/>
                <w:sz w:val="18"/>
                <w:szCs w:val="18"/>
              </w:rPr>
              <w:t>乳糖</w:t>
            </w:r>
            <w:r w:rsidR="00535E8B" w:rsidRPr="00086704">
              <w:rPr>
                <w:rFonts w:asciiTheme="minorHAnsi" w:eastAsiaTheme="minorEastAsia" w:hAnsiTheme="minorHAnsi" w:cs="ＭＳ Ｐゴシック" w:hint="eastAsia"/>
                <w:sz w:val="18"/>
                <w:szCs w:val="18"/>
              </w:rPr>
              <w:t>水和物</w:t>
            </w:r>
            <w:r w:rsidRPr="00086704">
              <w:rPr>
                <w:rFonts w:asciiTheme="minorHAnsi" w:eastAsiaTheme="minorEastAsia" w:hAnsiTheme="minorHAnsi" w:cs="ＭＳ Ｐゴシック"/>
                <w:sz w:val="18"/>
                <w:szCs w:val="18"/>
              </w:rPr>
              <w:t>、トウモロコシデンプン、結晶セルロース、タルク、カルメロース、ポビドン、ステアリン酸マグネシウム、黄色</w:t>
            </w:r>
            <w:r w:rsidR="00535E8B" w:rsidRPr="00086704">
              <w:rPr>
                <w:rFonts w:asciiTheme="minorHAnsi" w:eastAsiaTheme="minorEastAsia" w:hAnsiTheme="minorHAnsi" w:cs="ＭＳ Ｐゴシック"/>
                <w:sz w:val="18"/>
                <w:szCs w:val="18"/>
              </w:rPr>
              <w:t>三二</w:t>
            </w:r>
            <w:r w:rsidR="00535E8B" w:rsidRPr="00086704">
              <w:rPr>
                <w:rFonts w:asciiTheme="minorHAnsi" w:eastAsiaTheme="minorEastAsia" w:hAnsiTheme="minorHAnsi" w:cs="ＭＳ Ｐゴシック" w:hint="eastAsia"/>
                <w:sz w:val="18"/>
                <w:szCs w:val="18"/>
              </w:rPr>
              <w:t>酸化鉄、軽質無水ケイ酸</w:t>
            </w:r>
          </w:p>
        </w:tc>
        <w:tc>
          <w:tcPr>
            <w:tcW w:w="4374" w:type="dxa"/>
            <w:gridSpan w:val="5"/>
            <w:tcBorders>
              <w:top w:val="single" w:sz="4" w:space="0" w:color="auto"/>
              <w:left w:val="single" w:sz="4" w:space="0" w:color="auto"/>
              <w:bottom w:val="single" w:sz="4" w:space="0" w:color="auto"/>
              <w:right w:val="single" w:sz="18" w:space="0" w:color="auto"/>
            </w:tcBorders>
          </w:tcPr>
          <w:p w:rsidR="002E6353" w:rsidRPr="00086704" w:rsidRDefault="0054276D" w:rsidP="0054276D">
            <w:pPr>
              <w:pStyle w:val="Default"/>
              <w:jc w:val="both"/>
              <w:rPr>
                <w:rFonts w:asciiTheme="minorHAnsi" w:eastAsiaTheme="minorEastAsia" w:hAnsiTheme="minorHAnsi"/>
                <w:sz w:val="18"/>
                <w:szCs w:val="18"/>
              </w:rPr>
            </w:pPr>
            <w:r w:rsidRPr="00086704">
              <w:rPr>
                <w:rFonts w:asciiTheme="minorHAnsi" w:eastAsiaTheme="minorEastAsia" w:hAnsiTheme="minorHAnsi" w:hint="eastAsia"/>
                <w:sz w:val="18"/>
                <w:szCs w:val="18"/>
              </w:rPr>
              <w:t>乳糖水和物、トウモロコシデンプン、ヒドロキシプロピルセルロース、カルメロースカルシウム、ステアリン酸マグネシウム、タルク、</w:t>
            </w:r>
            <w:r w:rsidR="00D44946" w:rsidRPr="00086704">
              <w:rPr>
                <w:rFonts w:asciiTheme="minorHAnsi" w:eastAsiaTheme="minorEastAsia" w:hAnsiTheme="minorHAnsi" w:hint="eastAsia"/>
                <w:sz w:val="18"/>
                <w:szCs w:val="18"/>
              </w:rPr>
              <w:t>黄色三二酸化鉄</w:t>
            </w:r>
            <w:r w:rsidRPr="00086704">
              <w:rPr>
                <w:rFonts w:asciiTheme="minorHAnsi" w:eastAsiaTheme="minorEastAsia" w:hAnsiTheme="minorHAnsi" w:hint="eastAsia"/>
                <w:sz w:val="18"/>
                <w:szCs w:val="18"/>
              </w:rPr>
              <w:t>、</w:t>
            </w:r>
            <w:r w:rsidR="00D44946" w:rsidRPr="00086704">
              <w:rPr>
                <w:rFonts w:asciiTheme="minorHAnsi" w:eastAsiaTheme="minorEastAsia" w:hAnsiTheme="minorHAnsi" w:hint="eastAsia"/>
                <w:sz w:val="18"/>
                <w:szCs w:val="18"/>
              </w:rPr>
              <w:t>三二酸化鉄</w:t>
            </w:r>
          </w:p>
        </w:tc>
      </w:tr>
      <w:tr w:rsidR="008F6EE1" w:rsidRPr="00F35DC9" w:rsidTr="008F6EE1">
        <w:trPr>
          <w:trHeight w:val="117"/>
        </w:trPr>
        <w:tc>
          <w:tcPr>
            <w:tcW w:w="1418" w:type="dxa"/>
            <w:tcBorders>
              <w:top w:val="single" w:sz="4" w:space="0" w:color="auto"/>
              <w:left w:val="single" w:sz="18" w:space="0" w:color="auto"/>
              <w:bottom w:val="single" w:sz="18" w:space="0" w:color="auto"/>
              <w:right w:val="single" w:sz="18" w:space="0" w:color="auto"/>
            </w:tcBorders>
            <w:vAlign w:val="center"/>
          </w:tcPr>
          <w:p w:rsidR="008F6EE1" w:rsidRPr="00086704" w:rsidRDefault="008F6EE1" w:rsidP="009109EE">
            <w:pPr>
              <w:spacing w:line="300" w:lineRule="atLeast"/>
              <w:jc w:val="center"/>
              <w:rPr>
                <w:rFonts w:asciiTheme="majorHAnsi" w:eastAsiaTheme="majorEastAsia" w:hAnsiTheme="majorHAnsi"/>
                <w:sz w:val="20"/>
              </w:rPr>
            </w:pPr>
            <w:r w:rsidRPr="00086704">
              <w:rPr>
                <w:rFonts w:asciiTheme="majorHAnsi" w:eastAsiaTheme="majorEastAsia" w:hAnsiTheme="majorHAnsi"/>
                <w:sz w:val="20"/>
              </w:rPr>
              <w:t>規制区分</w:t>
            </w:r>
          </w:p>
          <w:p w:rsidR="008F6EE1" w:rsidRPr="00086704" w:rsidRDefault="008F6EE1" w:rsidP="009109EE">
            <w:pPr>
              <w:spacing w:line="300" w:lineRule="atLeast"/>
              <w:jc w:val="center"/>
              <w:rPr>
                <w:rFonts w:asciiTheme="majorHAnsi" w:eastAsiaTheme="majorEastAsia" w:hAnsiTheme="majorHAnsi"/>
                <w:sz w:val="20"/>
              </w:rPr>
            </w:pPr>
            <w:r w:rsidRPr="00086704">
              <w:rPr>
                <w:rFonts w:asciiTheme="majorHAnsi" w:eastAsiaTheme="majorEastAsia" w:hAnsiTheme="majorHAnsi"/>
                <w:sz w:val="20"/>
              </w:rPr>
              <w:t>貯法</w:t>
            </w:r>
          </w:p>
        </w:tc>
        <w:tc>
          <w:tcPr>
            <w:tcW w:w="4111" w:type="dxa"/>
            <w:gridSpan w:val="3"/>
            <w:tcBorders>
              <w:top w:val="single" w:sz="4" w:space="0" w:color="auto"/>
              <w:left w:val="single" w:sz="18" w:space="0" w:color="auto"/>
              <w:bottom w:val="single" w:sz="18" w:space="0" w:color="auto"/>
              <w:right w:val="single" w:sz="4" w:space="0" w:color="auto"/>
            </w:tcBorders>
            <w:vAlign w:val="center"/>
          </w:tcPr>
          <w:p w:rsidR="0049731E" w:rsidRPr="00086704" w:rsidRDefault="00FA59D9" w:rsidP="0049731E">
            <w:pPr>
              <w:tabs>
                <w:tab w:val="center" w:pos="2088"/>
              </w:tabs>
              <w:spacing w:line="300" w:lineRule="atLeast"/>
              <w:rPr>
                <w:rFonts w:asciiTheme="minorHAnsi" w:eastAsiaTheme="minorEastAsia" w:hAnsiTheme="minorHAnsi"/>
                <w:sz w:val="18"/>
                <w:szCs w:val="18"/>
              </w:rPr>
            </w:pPr>
            <w:r w:rsidRPr="00086704">
              <w:rPr>
                <w:rFonts w:asciiTheme="minorHAnsi" w:eastAsiaTheme="minorEastAsia" w:hAnsiTheme="minorHAnsi"/>
                <w:sz w:val="18"/>
                <w:szCs w:val="18"/>
              </w:rPr>
              <w:t>処方</w:t>
            </w:r>
            <w:r w:rsidRPr="00086704">
              <w:rPr>
                <w:rFonts w:asciiTheme="minorHAnsi" w:eastAsiaTheme="minorEastAsia" w:hAnsiTheme="minorHAnsi" w:hint="eastAsia"/>
                <w:sz w:val="18"/>
                <w:szCs w:val="18"/>
              </w:rPr>
              <w:t>箋</w:t>
            </w:r>
            <w:r w:rsidR="008F6EE1" w:rsidRPr="00086704">
              <w:rPr>
                <w:rFonts w:asciiTheme="minorHAnsi" w:eastAsiaTheme="minorEastAsia" w:hAnsiTheme="minorHAnsi"/>
                <w:sz w:val="18"/>
                <w:szCs w:val="18"/>
              </w:rPr>
              <w:t>医薬品</w:t>
            </w:r>
          </w:p>
          <w:p w:rsidR="008F6EE1" w:rsidRPr="00086704" w:rsidRDefault="008F6EE1" w:rsidP="0049731E">
            <w:pPr>
              <w:tabs>
                <w:tab w:val="center" w:pos="2088"/>
              </w:tabs>
              <w:spacing w:line="300" w:lineRule="atLeast"/>
              <w:rPr>
                <w:rFonts w:asciiTheme="minorHAnsi" w:eastAsiaTheme="minorEastAsia" w:hAnsiTheme="minorHAnsi"/>
                <w:sz w:val="18"/>
                <w:szCs w:val="18"/>
              </w:rPr>
            </w:pPr>
            <w:r w:rsidRPr="00086704">
              <w:rPr>
                <w:rFonts w:asciiTheme="minorHAnsi" w:eastAsiaTheme="minorEastAsia" w:hAnsiTheme="minorHAnsi"/>
                <w:sz w:val="18"/>
                <w:szCs w:val="18"/>
              </w:rPr>
              <w:t>室温保存</w:t>
            </w:r>
            <w:r w:rsidRPr="00086704">
              <w:rPr>
                <w:rFonts w:asciiTheme="minorHAnsi" w:eastAsiaTheme="minorEastAsia" w:hAnsiTheme="minorHAnsi" w:hint="eastAsia"/>
                <w:sz w:val="18"/>
                <w:szCs w:val="18"/>
              </w:rPr>
              <w:t xml:space="preserve">　3年</w:t>
            </w:r>
          </w:p>
        </w:tc>
        <w:tc>
          <w:tcPr>
            <w:tcW w:w="4365" w:type="dxa"/>
            <w:gridSpan w:val="4"/>
            <w:tcBorders>
              <w:top w:val="single" w:sz="4" w:space="0" w:color="auto"/>
              <w:left w:val="single" w:sz="4" w:space="0" w:color="auto"/>
              <w:bottom w:val="single" w:sz="18" w:space="0" w:color="auto"/>
              <w:right w:val="single" w:sz="18" w:space="0" w:color="auto"/>
            </w:tcBorders>
            <w:vAlign w:val="center"/>
          </w:tcPr>
          <w:p w:rsidR="0049731E" w:rsidRPr="00086704" w:rsidRDefault="00FA59D9" w:rsidP="0049731E">
            <w:pPr>
              <w:tabs>
                <w:tab w:val="center" w:pos="2088"/>
              </w:tabs>
              <w:spacing w:line="300" w:lineRule="atLeast"/>
              <w:rPr>
                <w:rFonts w:asciiTheme="minorHAnsi" w:eastAsiaTheme="minorEastAsia" w:hAnsiTheme="minorHAnsi"/>
                <w:sz w:val="18"/>
                <w:szCs w:val="18"/>
              </w:rPr>
            </w:pPr>
            <w:r w:rsidRPr="00086704">
              <w:rPr>
                <w:rFonts w:asciiTheme="minorHAnsi" w:eastAsiaTheme="minorEastAsia" w:hAnsiTheme="minorHAnsi"/>
                <w:sz w:val="18"/>
                <w:szCs w:val="18"/>
              </w:rPr>
              <w:t>処方</w:t>
            </w:r>
            <w:r w:rsidRPr="00086704">
              <w:rPr>
                <w:rFonts w:asciiTheme="minorHAnsi" w:eastAsiaTheme="minorEastAsia" w:hAnsiTheme="minorHAnsi" w:hint="eastAsia"/>
                <w:sz w:val="18"/>
                <w:szCs w:val="18"/>
              </w:rPr>
              <w:t>箋</w:t>
            </w:r>
            <w:r w:rsidR="008F6EE1" w:rsidRPr="00086704">
              <w:rPr>
                <w:rFonts w:asciiTheme="minorHAnsi" w:eastAsiaTheme="minorEastAsia" w:hAnsiTheme="minorHAnsi"/>
                <w:sz w:val="18"/>
                <w:szCs w:val="18"/>
              </w:rPr>
              <w:t>医薬品</w:t>
            </w:r>
          </w:p>
          <w:p w:rsidR="008F6EE1" w:rsidRPr="00086704" w:rsidRDefault="0049731E" w:rsidP="0049731E">
            <w:pPr>
              <w:tabs>
                <w:tab w:val="center" w:pos="2088"/>
              </w:tabs>
              <w:spacing w:line="300" w:lineRule="atLeast"/>
              <w:rPr>
                <w:rFonts w:asciiTheme="minorHAnsi" w:eastAsiaTheme="minorEastAsia" w:hAnsiTheme="minorHAnsi"/>
                <w:sz w:val="18"/>
                <w:szCs w:val="18"/>
              </w:rPr>
            </w:pPr>
            <w:r w:rsidRPr="00086704">
              <w:rPr>
                <w:rFonts w:asciiTheme="minorHAnsi" w:eastAsiaTheme="minorEastAsia" w:hAnsiTheme="minorHAnsi" w:hint="eastAsia"/>
                <w:sz w:val="18"/>
                <w:szCs w:val="18"/>
              </w:rPr>
              <w:t>気密容器･</w:t>
            </w:r>
            <w:r w:rsidR="008F6EE1" w:rsidRPr="00086704">
              <w:rPr>
                <w:rFonts w:asciiTheme="minorHAnsi" w:eastAsiaTheme="minorEastAsia" w:hAnsiTheme="minorHAnsi"/>
                <w:sz w:val="18"/>
                <w:szCs w:val="18"/>
              </w:rPr>
              <w:t>室温保存</w:t>
            </w:r>
            <w:r w:rsidR="008F6EE1" w:rsidRPr="00086704">
              <w:rPr>
                <w:rFonts w:asciiTheme="minorHAnsi" w:eastAsiaTheme="minorEastAsia" w:hAnsiTheme="minorHAnsi" w:hint="eastAsia"/>
                <w:sz w:val="18"/>
                <w:szCs w:val="18"/>
              </w:rPr>
              <w:t xml:space="preserve">　5年</w:t>
            </w:r>
          </w:p>
        </w:tc>
      </w:tr>
      <w:tr w:rsidR="00C63749" w:rsidRPr="00F525D7">
        <w:trPr>
          <w:cantSplit/>
          <w:trHeight w:val="42"/>
        </w:trPr>
        <w:tc>
          <w:tcPr>
            <w:tcW w:w="1418" w:type="dxa"/>
            <w:vMerge w:val="restart"/>
            <w:tcBorders>
              <w:top w:val="single" w:sz="18" w:space="0" w:color="auto"/>
              <w:left w:val="single" w:sz="18" w:space="0" w:color="auto"/>
              <w:bottom w:val="single" w:sz="4" w:space="0" w:color="auto"/>
              <w:right w:val="single" w:sz="18" w:space="0" w:color="auto"/>
            </w:tcBorders>
            <w:vAlign w:val="center"/>
          </w:tcPr>
          <w:p w:rsidR="00C63749" w:rsidRPr="00086704" w:rsidRDefault="00C63749">
            <w:pPr>
              <w:spacing w:line="300" w:lineRule="atLeast"/>
              <w:jc w:val="center"/>
              <w:rPr>
                <w:rFonts w:asciiTheme="majorHAnsi" w:eastAsiaTheme="majorEastAsia" w:hAnsiTheme="majorHAnsi"/>
                <w:sz w:val="20"/>
              </w:rPr>
            </w:pPr>
            <w:r w:rsidRPr="00086704">
              <w:rPr>
                <w:rFonts w:asciiTheme="majorHAnsi" w:eastAsiaTheme="majorEastAsia" w:hAnsiTheme="majorHAnsi"/>
                <w:sz w:val="20"/>
              </w:rPr>
              <w:t>製　　剤</w:t>
            </w:r>
          </w:p>
        </w:tc>
        <w:tc>
          <w:tcPr>
            <w:tcW w:w="1942" w:type="dxa"/>
            <w:tcBorders>
              <w:top w:val="single" w:sz="18" w:space="0" w:color="auto"/>
              <w:left w:val="single" w:sz="18" w:space="0" w:color="auto"/>
              <w:bottom w:val="single" w:sz="4" w:space="0" w:color="auto"/>
              <w:right w:val="single" w:sz="4" w:space="0" w:color="auto"/>
            </w:tcBorders>
            <w:vAlign w:val="center"/>
          </w:tcPr>
          <w:p w:rsidR="00C63749" w:rsidRPr="00086704" w:rsidRDefault="00C63749" w:rsidP="009109EE">
            <w:pPr>
              <w:snapToGrid w:val="0"/>
              <w:spacing w:line="240" w:lineRule="atLeast"/>
              <w:jc w:val="center"/>
              <w:rPr>
                <w:rFonts w:asciiTheme="minorHAnsi" w:eastAsiaTheme="minorEastAsia" w:hAnsiTheme="minorHAnsi"/>
                <w:sz w:val="18"/>
                <w:szCs w:val="18"/>
              </w:rPr>
            </w:pPr>
            <w:r w:rsidRPr="00086704">
              <w:rPr>
                <w:rFonts w:asciiTheme="minorHAnsi" w:eastAsiaTheme="minorEastAsia" w:hAnsiTheme="minorHAnsi"/>
                <w:sz w:val="18"/>
                <w:szCs w:val="18"/>
              </w:rPr>
              <w:t>商品名</w:t>
            </w:r>
          </w:p>
        </w:tc>
        <w:tc>
          <w:tcPr>
            <w:tcW w:w="3360" w:type="dxa"/>
            <w:gridSpan w:val="4"/>
            <w:tcBorders>
              <w:top w:val="single" w:sz="18" w:space="0" w:color="auto"/>
              <w:left w:val="single" w:sz="4" w:space="0" w:color="auto"/>
              <w:bottom w:val="single" w:sz="4" w:space="0" w:color="auto"/>
              <w:right w:val="single" w:sz="4" w:space="0" w:color="auto"/>
            </w:tcBorders>
            <w:vAlign w:val="center"/>
          </w:tcPr>
          <w:p w:rsidR="00C63749" w:rsidRPr="00086704" w:rsidRDefault="00C63749" w:rsidP="009109EE">
            <w:pPr>
              <w:snapToGrid w:val="0"/>
              <w:spacing w:line="240" w:lineRule="atLeast"/>
              <w:jc w:val="center"/>
              <w:rPr>
                <w:rFonts w:asciiTheme="minorHAnsi" w:eastAsiaTheme="minorEastAsia" w:hAnsiTheme="minorHAnsi"/>
                <w:sz w:val="18"/>
                <w:szCs w:val="18"/>
              </w:rPr>
            </w:pPr>
            <w:r w:rsidRPr="00086704">
              <w:rPr>
                <w:rFonts w:asciiTheme="minorHAnsi" w:eastAsiaTheme="minorEastAsia" w:hAnsiTheme="minorHAnsi"/>
                <w:sz w:val="18"/>
                <w:szCs w:val="18"/>
              </w:rPr>
              <w:t>外　観</w:t>
            </w:r>
            <w:r w:rsidR="00E14737" w:rsidRPr="00086704">
              <w:rPr>
                <w:rFonts w:asciiTheme="minorHAnsi" w:eastAsiaTheme="minorEastAsia" w:hAnsiTheme="minorHAnsi" w:hint="eastAsia"/>
                <w:sz w:val="18"/>
                <w:szCs w:val="18"/>
              </w:rPr>
              <w:t xml:space="preserve"> （</w:t>
            </w:r>
            <w:r w:rsidRPr="00086704">
              <w:rPr>
                <w:rFonts w:asciiTheme="minorHAnsi" w:eastAsiaTheme="minorEastAsia" w:hAnsiTheme="minorHAnsi"/>
                <w:sz w:val="18"/>
                <w:szCs w:val="18"/>
              </w:rPr>
              <w:t>重量</w:t>
            </w:r>
            <w:r w:rsidR="009109EE" w:rsidRPr="00086704">
              <w:rPr>
                <w:rFonts w:asciiTheme="minorHAnsi" w:eastAsiaTheme="minorEastAsia" w:hAnsiTheme="minorHAnsi" w:hint="eastAsia"/>
                <w:sz w:val="18"/>
                <w:szCs w:val="18"/>
              </w:rPr>
              <w:t>，</w:t>
            </w:r>
            <w:r w:rsidRPr="00086704">
              <w:rPr>
                <w:rFonts w:asciiTheme="minorHAnsi" w:eastAsiaTheme="minorEastAsia" w:hAnsiTheme="minorHAnsi"/>
                <w:sz w:val="18"/>
                <w:szCs w:val="18"/>
              </w:rPr>
              <w:t>直径</w:t>
            </w:r>
            <w:r w:rsidR="009109EE" w:rsidRPr="00086704">
              <w:rPr>
                <w:rFonts w:asciiTheme="minorHAnsi" w:eastAsiaTheme="minorEastAsia" w:hAnsiTheme="minorHAnsi" w:hint="eastAsia"/>
                <w:sz w:val="18"/>
                <w:szCs w:val="18"/>
              </w:rPr>
              <w:t>，</w:t>
            </w:r>
            <w:r w:rsidRPr="00086704">
              <w:rPr>
                <w:rFonts w:asciiTheme="minorHAnsi" w:eastAsiaTheme="minorEastAsia" w:hAnsiTheme="minorHAnsi"/>
                <w:sz w:val="18"/>
                <w:szCs w:val="18"/>
              </w:rPr>
              <w:t>厚さ</w:t>
            </w:r>
            <w:r w:rsidR="00E14737" w:rsidRPr="00086704">
              <w:rPr>
                <w:rFonts w:asciiTheme="minorHAnsi" w:eastAsiaTheme="minorEastAsia" w:hAnsiTheme="minorHAnsi" w:hint="eastAsia"/>
                <w:sz w:val="18"/>
                <w:szCs w:val="18"/>
              </w:rPr>
              <w:t>）</w:t>
            </w:r>
          </w:p>
        </w:tc>
        <w:tc>
          <w:tcPr>
            <w:tcW w:w="1800" w:type="dxa"/>
            <w:tcBorders>
              <w:top w:val="single" w:sz="18" w:space="0" w:color="auto"/>
              <w:left w:val="single" w:sz="4" w:space="0" w:color="auto"/>
              <w:bottom w:val="single" w:sz="4" w:space="0" w:color="auto"/>
              <w:right w:val="single" w:sz="4" w:space="0" w:color="auto"/>
            </w:tcBorders>
            <w:vAlign w:val="center"/>
          </w:tcPr>
          <w:p w:rsidR="00C63749" w:rsidRPr="00086704" w:rsidRDefault="00C63749" w:rsidP="009109EE">
            <w:pPr>
              <w:snapToGrid w:val="0"/>
              <w:spacing w:line="240" w:lineRule="atLeast"/>
              <w:jc w:val="center"/>
              <w:rPr>
                <w:rFonts w:asciiTheme="minorHAnsi" w:eastAsiaTheme="minorEastAsia" w:hAnsiTheme="minorHAnsi"/>
                <w:sz w:val="18"/>
                <w:szCs w:val="18"/>
              </w:rPr>
            </w:pPr>
            <w:r w:rsidRPr="00086704">
              <w:rPr>
                <w:rFonts w:asciiTheme="minorHAnsi" w:eastAsiaTheme="minorEastAsia" w:hAnsiTheme="minorHAnsi"/>
                <w:sz w:val="18"/>
                <w:szCs w:val="18"/>
              </w:rPr>
              <w:t>性　　状</w:t>
            </w:r>
          </w:p>
        </w:tc>
        <w:tc>
          <w:tcPr>
            <w:tcW w:w="1374" w:type="dxa"/>
            <w:tcBorders>
              <w:top w:val="single" w:sz="18" w:space="0" w:color="auto"/>
              <w:left w:val="single" w:sz="4" w:space="0" w:color="auto"/>
              <w:bottom w:val="single" w:sz="4" w:space="0" w:color="auto"/>
              <w:right w:val="single" w:sz="18" w:space="0" w:color="auto"/>
            </w:tcBorders>
            <w:vAlign w:val="center"/>
          </w:tcPr>
          <w:p w:rsidR="00C63749" w:rsidRPr="00086704" w:rsidRDefault="00C63749" w:rsidP="009109EE">
            <w:pPr>
              <w:snapToGrid w:val="0"/>
              <w:spacing w:line="240" w:lineRule="atLeast"/>
              <w:jc w:val="center"/>
              <w:rPr>
                <w:rFonts w:asciiTheme="minorHAnsi" w:eastAsiaTheme="minorEastAsia" w:hAnsiTheme="minorHAnsi"/>
                <w:sz w:val="18"/>
                <w:szCs w:val="18"/>
              </w:rPr>
            </w:pPr>
            <w:r w:rsidRPr="00086704">
              <w:rPr>
                <w:rFonts w:asciiTheme="minorHAnsi" w:eastAsiaTheme="minorEastAsia" w:hAnsiTheme="minorHAnsi"/>
                <w:sz w:val="18"/>
                <w:szCs w:val="18"/>
              </w:rPr>
              <w:t>識別ｺｰﾄﾞ</w:t>
            </w:r>
          </w:p>
        </w:tc>
      </w:tr>
      <w:tr w:rsidR="00C63749" w:rsidRPr="00F525D7">
        <w:trPr>
          <w:cantSplit/>
          <w:trHeight w:val="797"/>
        </w:trPr>
        <w:tc>
          <w:tcPr>
            <w:tcW w:w="1418" w:type="dxa"/>
            <w:vMerge/>
            <w:tcBorders>
              <w:top w:val="single" w:sz="18" w:space="0" w:color="auto"/>
              <w:left w:val="single" w:sz="18" w:space="0" w:color="auto"/>
              <w:bottom w:val="single" w:sz="4" w:space="0" w:color="auto"/>
              <w:right w:val="single" w:sz="18" w:space="0" w:color="auto"/>
            </w:tcBorders>
            <w:vAlign w:val="center"/>
          </w:tcPr>
          <w:p w:rsidR="00C63749" w:rsidRPr="00086704" w:rsidRDefault="00C63749">
            <w:pPr>
              <w:widowControl/>
              <w:adjustRightInd/>
              <w:spacing w:line="240" w:lineRule="auto"/>
              <w:jc w:val="left"/>
              <w:rPr>
                <w:rFonts w:asciiTheme="majorHAnsi" w:eastAsiaTheme="majorEastAsia" w:hAnsiTheme="majorHAnsi"/>
                <w:sz w:val="20"/>
              </w:rPr>
            </w:pPr>
          </w:p>
        </w:tc>
        <w:tc>
          <w:tcPr>
            <w:tcW w:w="1942" w:type="dxa"/>
            <w:tcBorders>
              <w:top w:val="single" w:sz="4" w:space="0" w:color="auto"/>
              <w:left w:val="single" w:sz="18" w:space="0" w:color="auto"/>
              <w:bottom w:val="single" w:sz="4" w:space="0" w:color="auto"/>
              <w:right w:val="single" w:sz="4" w:space="0" w:color="auto"/>
            </w:tcBorders>
            <w:vAlign w:val="center"/>
          </w:tcPr>
          <w:p w:rsidR="00C63749" w:rsidRPr="00086704" w:rsidRDefault="002A3C14" w:rsidP="00E14737">
            <w:pPr>
              <w:snapToGrid w:val="0"/>
              <w:spacing w:line="240" w:lineRule="atLeast"/>
              <w:jc w:val="center"/>
              <w:rPr>
                <w:rFonts w:asciiTheme="minorHAnsi" w:eastAsiaTheme="minorEastAsia" w:hAnsiTheme="minorHAnsi"/>
                <w:bCs/>
                <w:sz w:val="18"/>
                <w:szCs w:val="18"/>
              </w:rPr>
            </w:pPr>
            <w:r w:rsidRPr="00086704">
              <w:rPr>
                <w:rFonts w:asciiTheme="minorHAnsi" w:eastAsiaTheme="minorEastAsia" w:hAnsiTheme="minorHAnsi" w:hint="eastAsia"/>
                <w:bCs/>
                <w:sz w:val="18"/>
                <w:szCs w:val="18"/>
              </w:rPr>
              <w:t>プレドニゾロン錠2.5mg「NP」</w:t>
            </w:r>
          </w:p>
        </w:tc>
        <w:tc>
          <w:tcPr>
            <w:tcW w:w="3360" w:type="dxa"/>
            <w:gridSpan w:val="4"/>
            <w:tcBorders>
              <w:top w:val="single" w:sz="4" w:space="0" w:color="auto"/>
              <w:left w:val="single" w:sz="4" w:space="0" w:color="auto"/>
              <w:bottom w:val="single" w:sz="4" w:space="0" w:color="auto"/>
              <w:right w:val="single" w:sz="4" w:space="0" w:color="auto"/>
            </w:tcBorders>
          </w:tcPr>
          <w:p w:rsidR="004B0D4F" w:rsidRPr="00086704" w:rsidRDefault="003E48B1" w:rsidP="00535E8B">
            <w:pPr>
              <w:widowControl/>
              <w:adjustRightInd/>
              <w:spacing w:line="240" w:lineRule="auto"/>
              <w:jc w:val="left"/>
              <w:textAlignment w:val="auto"/>
              <w:rPr>
                <w:rFonts w:asciiTheme="minorHAnsi" w:eastAsiaTheme="minorEastAsia" w:hAnsiTheme="minorHAnsi" w:cs="ＭＳ Ｐゴシック"/>
                <w:sz w:val="18"/>
                <w:szCs w:val="18"/>
              </w:rPr>
            </w:pPr>
            <w:r w:rsidRPr="00086704">
              <w:rPr>
                <w:rFonts w:asciiTheme="minorHAnsi" w:eastAsiaTheme="minorEastAsia" w:hAnsiTheme="minorHAnsi"/>
              </w:rPr>
              <w:object w:dxaOrig="5265"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51pt" o:ole="">
                  <v:imagedata r:id="rId8" o:title=""/>
                </v:shape>
                <o:OLEObject Type="Embed" ProgID="PBrush" ShapeID="_x0000_i1025" DrawAspect="Content" ObjectID="_1629279448" r:id="rId9"/>
              </w:object>
            </w:r>
          </w:p>
          <w:p w:rsidR="00C63749" w:rsidRPr="00086704" w:rsidRDefault="004B0D4F" w:rsidP="00701C7B">
            <w:pPr>
              <w:widowControl/>
              <w:adjustRightInd/>
              <w:spacing w:line="240" w:lineRule="auto"/>
              <w:jc w:val="center"/>
              <w:textAlignment w:val="auto"/>
              <w:rPr>
                <w:rFonts w:asciiTheme="minorHAnsi" w:eastAsiaTheme="minorEastAsia" w:hAnsiTheme="minorHAnsi"/>
                <w:sz w:val="18"/>
                <w:szCs w:val="18"/>
              </w:rPr>
            </w:pPr>
            <w:r w:rsidRPr="00086704">
              <w:rPr>
                <w:rFonts w:asciiTheme="minorHAnsi" w:eastAsiaTheme="minorEastAsia" w:hAnsiTheme="minorHAnsi" w:hint="eastAsia"/>
                <w:sz w:val="18"/>
                <w:szCs w:val="18"/>
              </w:rPr>
              <w:t>100</w:t>
            </w:r>
            <w:r w:rsidR="00C63749" w:rsidRPr="00086704">
              <w:rPr>
                <w:rFonts w:asciiTheme="minorHAnsi" w:eastAsiaTheme="minorEastAsia" w:hAnsiTheme="minorHAnsi"/>
                <w:sz w:val="18"/>
                <w:szCs w:val="18"/>
              </w:rPr>
              <w:t>mg</w:t>
            </w:r>
            <w:r w:rsidR="00CF6D62">
              <w:rPr>
                <w:rFonts w:asciiTheme="minorHAnsi" w:eastAsiaTheme="minorEastAsia" w:hAnsiTheme="minorHAnsi" w:hint="eastAsia"/>
                <w:sz w:val="18"/>
                <w:szCs w:val="18"/>
              </w:rPr>
              <w:t xml:space="preserve">　　　</w:t>
            </w:r>
            <w:r w:rsidRPr="00086704">
              <w:rPr>
                <w:rFonts w:asciiTheme="minorHAnsi" w:eastAsiaTheme="minorEastAsia" w:hAnsiTheme="minorHAnsi" w:hint="eastAsia"/>
                <w:sz w:val="18"/>
                <w:szCs w:val="18"/>
              </w:rPr>
              <w:t>6.5</w:t>
            </w:r>
            <w:r w:rsidR="00C63749" w:rsidRPr="00086704">
              <w:rPr>
                <w:rFonts w:asciiTheme="minorHAnsi" w:eastAsiaTheme="minorEastAsia" w:hAnsiTheme="minorHAnsi"/>
                <w:sz w:val="18"/>
                <w:szCs w:val="18"/>
              </w:rPr>
              <w:t>mm</w:t>
            </w:r>
            <w:r w:rsidR="00CF6D62">
              <w:rPr>
                <w:rFonts w:asciiTheme="minorHAnsi" w:eastAsiaTheme="minorEastAsia" w:hAnsiTheme="minorHAnsi" w:hint="eastAsia"/>
                <w:sz w:val="18"/>
                <w:szCs w:val="18"/>
              </w:rPr>
              <w:t xml:space="preserve">　　　</w:t>
            </w:r>
            <w:r w:rsidRPr="00086704">
              <w:rPr>
                <w:rFonts w:asciiTheme="minorHAnsi" w:eastAsiaTheme="minorEastAsia" w:hAnsiTheme="minorHAnsi" w:hint="eastAsia"/>
                <w:sz w:val="18"/>
                <w:szCs w:val="18"/>
              </w:rPr>
              <w:t>2.3</w:t>
            </w:r>
            <w:r w:rsidR="00C63749" w:rsidRPr="00086704">
              <w:rPr>
                <w:rFonts w:asciiTheme="minorHAnsi" w:eastAsiaTheme="minorEastAsia" w:hAnsiTheme="minorHAnsi"/>
                <w:sz w:val="18"/>
                <w:szCs w:val="18"/>
              </w:rPr>
              <w:t>mm</w:t>
            </w:r>
          </w:p>
        </w:tc>
        <w:tc>
          <w:tcPr>
            <w:tcW w:w="1800" w:type="dxa"/>
            <w:tcBorders>
              <w:top w:val="single" w:sz="4" w:space="0" w:color="auto"/>
              <w:left w:val="single" w:sz="4" w:space="0" w:color="auto"/>
              <w:bottom w:val="single" w:sz="4" w:space="0" w:color="auto"/>
              <w:right w:val="single" w:sz="4" w:space="0" w:color="auto"/>
            </w:tcBorders>
            <w:vAlign w:val="center"/>
          </w:tcPr>
          <w:p w:rsidR="009109EE" w:rsidRPr="00086704" w:rsidRDefault="004B0D4F" w:rsidP="009109EE">
            <w:pPr>
              <w:spacing w:line="300" w:lineRule="atLeast"/>
              <w:jc w:val="center"/>
              <w:rPr>
                <w:rFonts w:asciiTheme="minorHAnsi" w:eastAsiaTheme="minorEastAsia" w:hAnsiTheme="minorHAnsi"/>
                <w:sz w:val="18"/>
                <w:szCs w:val="18"/>
              </w:rPr>
            </w:pPr>
            <w:r w:rsidRPr="00086704">
              <w:rPr>
                <w:rFonts w:asciiTheme="minorHAnsi" w:eastAsiaTheme="minorEastAsia" w:hAnsiTheme="minorHAnsi" w:hint="eastAsia"/>
                <w:sz w:val="18"/>
                <w:szCs w:val="18"/>
              </w:rPr>
              <w:t>淡黄色</w:t>
            </w:r>
            <w:r w:rsidR="00C63749" w:rsidRPr="00086704">
              <w:rPr>
                <w:rFonts w:asciiTheme="minorHAnsi" w:eastAsiaTheme="minorEastAsia" w:hAnsiTheme="minorHAnsi"/>
                <w:sz w:val="18"/>
                <w:szCs w:val="18"/>
              </w:rPr>
              <w:t>の割線入り</w:t>
            </w:r>
          </w:p>
          <w:p w:rsidR="00C63749" w:rsidRPr="00086704" w:rsidRDefault="00C63749">
            <w:pPr>
              <w:spacing w:line="300" w:lineRule="atLeast"/>
              <w:jc w:val="center"/>
              <w:rPr>
                <w:rFonts w:asciiTheme="minorHAnsi" w:eastAsiaTheme="minorEastAsia" w:hAnsiTheme="minorHAnsi"/>
                <w:sz w:val="18"/>
                <w:szCs w:val="18"/>
              </w:rPr>
            </w:pPr>
            <w:r w:rsidRPr="00086704">
              <w:rPr>
                <w:rFonts w:asciiTheme="minorHAnsi" w:eastAsiaTheme="minorEastAsia" w:hAnsiTheme="minorHAnsi"/>
                <w:sz w:val="18"/>
                <w:szCs w:val="18"/>
              </w:rPr>
              <w:t>素錠</w:t>
            </w:r>
          </w:p>
        </w:tc>
        <w:tc>
          <w:tcPr>
            <w:tcW w:w="1374" w:type="dxa"/>
            <w:tcBorders>
              <w:top w:val="single" w:sz="4" w:space="0" w:color="auto"/>
              <w:left w:val="single" w:sz="4" w:space="0" w:color="auto"/>
              <w:bottom w:val="single" w:sz="4" w:space="0" w:color="auto"/>
              <w:right w:val="single" w:sz="18" w:space="0" w:color="auto"/>
            </w:tcBorders>
            <w:vAlign w:val="center"/>
          </w:tcPr>
          <w:p w:rsidR="00C63749" w:rsidRPr="00086704" w:rsidRDefault="004B0D4F">
            <w:pPr>
              <w:spacing w:line="300" w:lineRule="atLeast"/>
              <w:jc w:val="center"/>
              <w:rPr>
                <w:rFonts w:asciiTheme="minorHAnsi" w:eastAsiaTheme="minorEastAsia" w:hAnsiTheme="minorHAnsi"/>
                <w:sz w:val="18"/>
                <w:szCs w:val="18"/>
              </w:rPr>
            </w:pPr>
            <w:r w:rsidRPr="00086704">
              <w:rPr>
                <w:rFonts w:asciiTheme="minorHAnsi" w:eastAsiaTheme="minorEastAsia" w:hAnsiTheme="minorHAnsi" w:hint="eastAsia"/>
                <w:sz w:val="18"/>
                <w:szCs w:val="18"/>
              </w:rPr>
              <w:t>NP</w:t>
            </w:r>
            <w:r w:rsidR="00C63749" w:rsidRPr="00086704">
              <w:rPr>
                <w:rFonts w:asciiTheme="minorHAnsi" w:eastAsiaTheme="minorEastAsia" w:hAnsiTheme="minorHAnsi"/>
                <w:sz w:val="18"/>
                <w:szCs w:val="18"/>
              </w:rPr>
              <w:t>-</w:t>
            </w:r>
            <w:r w:rsidRPr="00086704">
              <w:rPr>
                <w:rFonts w:asciiTheme="minorHAnsi" w:eastAsiaTheme="minorEastAsia" w:hAnsiTheme="minorHAnsi"/>
                <w:sz w:val="18"/>
                <w:szCs w:val="18"/>
              </w:rPr>
              <w:t>235</w:t>
            </w:r>
          </w:p>
        </w:tc>
      </w:tr>
      <w:tr w:rsidR="00C63749" w:rsidRPr="00F525D7" w:rsidTr="00CF6D62">
        <w:trPr>
          <w:cantSplit/>
          <w:trHeight w:val="194"/>
        </w:trPr>
        <w:tc>
          <w:tcPr>
            <w:tcW w:w="1418" w:type="dxa"/>
            <w:vMerge/>
            <w:tcBorders>
              <w:top w:val="single" w:sz="18" w:space="0" w:color="auto"/>
              <w:left w:val="single" w:sz="18" w:space="0" w:color="auto"/>
              <w:bottom w:val="single" w:sz="4" w:space="0" w:color="auto"/>
              <w:right w:val="single" w:sz="18" w:space="0" w:color="auto"/>
            </w:tcBorders>
            <w:vAlign w:val="center"/>
          </w:tcPr>
          <w:p w:rsidR="00C63749" w:rsidRPr="00086704" w:rsidRDefault="00C63749">
            <w:pPr>
              <w:widowControl/>
              <w:adjustRightInd/>
              <w:spacing w:line="240" w:lineRule="auto"/>
              <w:jc w:val="left"/>
              <w:rPr>
                <w:rFonts w:asciiTheme="majorHAnsi" w:eastAsiaTheme="majorEastAsia" w:hAnsiTheme="majorHAnsi"/>
                <w:sz w:val="20"/>
              </w:rPr>
            </w:pPr>
          </w:p>
        </w:tc>
        <w:tc>
          <w:tcPr>
            <w:tcW w:w="1942" w:type="dxa"/>
            <w:tcBorders>
              <w:top w:val="single" w:sz="4" w:space="0" w:color="auto"/>
              <w:left w:val="single" w:sz="18" w:space="0" w:color="auto"/>
              <w:bottom w:val="single" w:sz="4" w:space="0" w:color="auto"/>
              <w:right w:val="single" w:sz="4" w:space="0" w:color="auto"/>
            </w:tcBorders>
            <w:vAlign w:val="center"/>
          </w:tcPr>
          <w:p w:rsidR="00C63749" w:rsidRPr="00086704" w:rsidRDefault="00FA59D9" w:rsidP="00E07883">
            <w:pPr>
              <w:snapToGrid w:val="0"/>
              <w:spacing w:line="240" w:lineRule="atLeast"/>
              <w:jc w:val="center"/>
              <w:rPr>
                <w:rFonts w:asciiTheme="minorHAnsi" w:eastAsiaTheme="minorEastAsia" w:hAnsiTheme="minorHAnsi"/>
                <w:bCs/>
                <w:sz w:val="18"/>
                <w:szCs w:val="18"/>
              </w:rPr>
            </w:pPr>
            <w:r w:rsidRPr="00086704">
              <w:rPr>
                <w:rFonts w:asciiTheme="minorHAnsi" w:eastAsiaTheme="minorEastAsia" w:hAnsiTheme="minorHAnsi" w:hint="eastAsia"/>
                <w:bCs/>
                <w:sz w:val="18"/>
                <w:szCs w:val="18"/>
              </w:rPr>
              <w:t xml:space="preserve">標準品 </w:t>
            </w:r>
            <w:r w:rsidR="00B57589" w:rsidRPr="00086704">
              <w:rPr>
                <w:rFonts w:asciiTheme="minorHAnsi" w:eastAsiaTheme="minorEastAsia" w:hAnsiTheme="minorHAnsi" w:hint="eastAsia"/>
                <w:bCs/>
                <w:sz w:val="18"/>
                <w:szCs w:val="18"/>
              </w:rPr>
              <w:t>5mg</w:t>
            </w:r>
          </w:p>
        </w:tc>
        <w:tc>
          <w:tcPr>
            <w:tcW w:w="3360" w:type="dxa"/>
            <w:gridSpan w:val="4"/>
            <w:tcBorders>
              <w:top w:val="single" w:sz="4" w:space="0" w:color="auto"/>
              <w:left w:val="single" w:sz="4" w:space="0" w:color="auto"/>
              <w:bottom w:val="single" w:sz="4" w:space="0" w:color="auto"/>
              <w:right w:val="single" w:sz="4" w:space="0" w:color="auto"/>
            </w:tcBorders>
            <w:vAlign w:val="center"/>
          </w:tcPr>
          <w:p w:rsidR="00C63749" w:rsidRPr="00086704" w:rsidRDefault="00E07883" w:rsidP="00CF6D62">
            <w:pPr>
              <w:jc w:val="center"/>
              <w:rPr>
                <w:rFonts w:asciiTheme="minorHAnsi" w:eastAsiaTheme="minorEastAsia" w:hAnsiTheme="minorHAnsi" w:cs="ＭＳ Ｐゴシック"/>
                <w:sz w:val="18"/>
                <w:szCs w:val="18"/>
              </w:rPr>
            </w:pPr>
            <w:r w:rsidRPr="00086704">
              <w:rPr>
                <w:rFonts w:asciiTheme="minorHAnsi" w:eastAsiaTheme="minorEastAsia" w:hAnsiTheme="minorHAnsi" w:hint="eastAsia"/>
                <w:sz w:val="18"/>
                <w:szCs w:val="18"/>
              </w:rPr>
              <w:t>約</w:t>
            </w:r>
            <w:r w:rsidR="00FA59D9" w:rsidRPr="00086704">
              <w:rPr>
                <w:rFonts w:asciiTheme="minorHAnsi" w:eastAsiaTheme="minorEastAsia" w:hAnsiTheme="minorHAnsi" w:hint="eastAsia"/>
                <w:sz w:val="18"/>
                <w:szCs w:val="18"/>
              </w:rPr>
              <w:t>0.05</w:t>
            </w:r>
            <w:r w:rsidR="002928C4" w:rsidRPr="00086704">
              <w:rPr>
                <w:rFonts w:asciiTheme="minorHAnsi" w:eastAsiaTheme="minorEastAsia" w:hAnsiTheme="minorHAnsi" w:hint="eastAsia"/>
                <w:sz w:val="18"/>
                <w:szCs w:val="18"/>
              </w:rPr>
              <w:t>g</w:t>
            </w:r>
            <w:r w:rsidR="00CF6D62">
              <w:rPr>
                <w:rFonts w:asciiTheme="minorHAnsi" w:eastAsiaTheme="minorEastAsia" w:hAnsiTheme="minorHAnsi" w:hint="eastAsia"/>
                <w:sz w:val="18"/>
                <w:szCs w:val="18"/>
              </w:rPr>
              <w:t xml:space="preserve">　　</w:t>
            </w:r>
            <w:r w:rsidRPr="00086704">
              <w:rPr>
                <w:rFonts w:asciiTheme="minorHAnsi" w:eastAsiaTheme="minorEastAsia" w:hAnsiTheme="minorHAnsi" w:hint="eastAsia"/>
                <w:sz w:val="18"/>
                <w:szCs w:val="18"/>
              </w:rPr>
              <w:t>約5.0</w:t>
            </w:r>
            <w:r w:rsidR="00701C7B" w:rsidRPr="00086704">
              <w:rPr>
                <w:rFonts w:asciiTheme="minorHAnsi" w:eastAsiaTheme="minorEastAsia" w:hAnsiTheme="minorHAnsi" w:hint="eastAsia"/>
                <w:sz w:val="18"/>
                <w:szCs w:val="18"/>
              </w:rPr>
              <w:t>mm</w:t>
            </w:r>
            <w:r w:rsidR="00CF6D62">
              <w:rPr>
                <w:rFonts w:asciiTheme="minorHAnsi" w:eastAsiaTheme="minorEastAsia" w:hAnsiTheme="minorHAnsi" w:hint="eastAsia"/>
                <w:sz w:val="18"/>
                <w:szCs w:val="18"/>
              </w:rPr>
              <w:t xml:space="preserve">　　</w:t>
            </w:r>
            <w:r w:rsidRPr="00086704">
              <w:rPr>
                <w:rFonts w:asciiTheme="minorHAnsi" w:eastAsiaTheme="minorEastAsia" w:hAnsiTheme="minorHAnsi" w:hint="eastAsia"/>
                <w:sz w:val="18"/>
                <w:szCs w:val="18"/>
              </w:rPr>
              <w:t>約2.3</w:t>
            </w:r>
            <w:r w:rsidR="00701C7B" w:rsidRPr="00086704">
              <w:rPr>
                <w:rFonts w:asciiTheme="minorHAnsi" w:eastAsiaTheme="minorEastAsia" w:hAnsiTheme="minorHAnsi" w:hint="eastAsia"/>
                <w:sz w:val="18"/>
                <w:szCs w:val="18"/>
              </w:rPr>
              <w:t>mm</w:t>
            </w:r>
          </w:p>
        </w:tc>
        <w:tc>
          <w:tcPr>
            <w:tcW w:w="1800" w:type="dxa"/>
            <w:tcBorders>
              <w:top w:val="single" w:sz="4" w:space="0" w:color="auto"/>
              <w:left w:val="single" w:sz="4" w:space="0" w:color="auto"/>
              <w:bottom w:val="single" w:sz="4" w:space="0" w:color="auto"/>
              <w:right w:val="single" w:sz="4" w:space="0" w:color="auto"/>
            </w:tcBorders>
            <w:vAlign w:val="center"/>
          </w:tcPr>
          <w:p w:rsidR="00C63749" w:rsidRPr="00086704" w:rsidRDefault="00E07883" w:rsidP="00E07883">
            <w:pPr>
              <w:widowControl/>
              <w:adjustRightInd/>
              <w:spacing w:line="240" w:lineRule="auto"/>
              <w:jc w:val="center"/>
              <w:textAlignment w:val="auto"/>
              <w:rPr>
                <w:rFonts w:asciiTheme="minorHAnsi" w:eastAsiaTheme="minorEastAsia" w:hAnsiTheme="minorHAnsi"/>
                <w:sz w:val="18"/>
                <w:szCs w:val="18"/>
              </w:rPr>
            </w:pPr>
            <w:r w:rsidRPr="00086704">
              <w:rPr>
                <w:rFonts w:asciiTheme="minorHAnsi" w:eastAsiaTheme="minorEastAsia" w:hAnsiTheme="minorHAnsi" w:hint="eastAsia"/>
                <w:sz w:val="18"/>
                <w:szCs w:val="18"/>
              </w:rPr>
              <w:t>うすいだいだい色の素錠</w:t>
            </w:r>
          </w:p>
        </w:tc>
        <w:tc>
          <w:tcPr>
            <w:tcW w:w="1374" w:type="dxa"/>
            <w:tcBorders>
              <w:top w:val="single" w:sz="4" w:space="0" w:color="auto"/>
              <w:left w:val="single" w:sz="4" w:space="0" w:color="auto"/>
              <w:bottom w:val="single" w:sz="4" w:space="0" w:color="auto"/>
              <w:right w:val="single" w:sz="18" w:space="0" w:color="auto"/>
            </w:tcBorders>
            <w:vAlign w:val="center"/>
          </w:tcPr>
          <w:p w:rsidR="00C63749" w:rsidRPr="00086704" w:rsidRDefault="00C63749" w:rsidP="00E902E7">
            <w:pPr>
              <w:snapToGrid w:val="0"/>
              <w:spacing w:line="240" w:lineRule="atLeast"/>
              <w:jc w:val="center"/>
              <w:rPr>
                <w:rFonts w:asciiTheme="minorHAnsi" w:eastAsiaTheme="minorEastAsia" w:hAnsiTheme="minorHAnsi"/>
                <w:sz w:val="18"/>
                <w:szCs w:val="18"/>
              </w:rPr>
            </w:pPr>
          </w:p>
        </w:tc>
      </w:tr>
      <w:tr w:rsidR="007F2FE0" w:rsidRPr="00F525D7" w:rsidTr="00CF6D62">
        <w:tblPrEx>
          <w:tblBorders>
            <w:insideH w:val="single" w:sz="4" w:space="0" w:color="auto"/>
            <w:insideV w:val="single" w:sz="4" w:space="0" w:color="auto"/>
          </w:tblBorders>
        </w:tblPrEx>
        <w:trPr>
          <w:cantSplit/>
          <w:trHeight w:val="2749"/>
        </w:trPr>
        <w:tc>
          <w:tcPr>
            <w:tcW w:w="1418" w:type="dxa"/>
            <w:tcBorders>
              <w:left w:val="single" w:sz="18" w:space="0" w:color="auto"/>
              <w:bottom w:val="single" w:sz="4" w:space="0" w:color="auto"/>
              <w:right w:val="single" w:sz="18" w:space="0" w:color="auto"/>
            </w:tcBorders>
            <w:vAlign w:val="center"/>
          </w:tcPr>
          <w:p w:rsidR="007F2FE0" w:rsidRPr="00086704" w:rsidRDefault="007F2FE0">
            <w:pPr>
              <w:spacing w:line="300" w:lineRule="atLeast"/>
              <w:jc w:val="center"/>
              <w:rPr>
                <w:rFonts w:asciiTheme="majorHAnsi" w:eastAsiaTheme="majorEastAsia" w:hAnsiTheme="majorHAnsi"/>
                <w:sz w:val="20"/>
              </w:rPr>
            </w:pPr>
            <w:r w:rsidRPr="00086704">
              <w:rPr>
                <w:rFonts w:asciiTheme="majorHAnsi" w:eastAsiaTheme="majorEastAsia" w:hAnsiTheme="majorHAnsi" w:hint="eastAsia"/>
                <w:sz w:val="20"/>
              </w:rPr>
              <w:t>薬物動態</w:t>
            </w:r>
          </w:p>
          <w:p w:rsidR="007F2FE0" w:rsidRPr="00086704" w:rsidRDefault="007F2FE0">
            <w:pPr>
              <w:spacing w:line="300" w:lineRule="atLeast"/>
              <w:jc w:val="center"/>
              <w:rPr>
                <w:rFonts w:asciiTheme="majorHAnsi" w:eastAsiaTheme="majorEastAsia" w:hAnsiTheme="majorHAnsi"/>
                <w:sz w:val="20"/>
              </w:rPr>
            </w:pPr>
            <w:r w:rsidRPr="00086704">
              <w:rPr>
                <w:rFonts w:asciiTheme="majorHAnsi" w:eastAsiaTheme="majorEastAsia" w:hAnsiTheme="majorHAnsi" w:hint="eastAsia"/>
                <w:sz w:val="20"/>
              </w:rPr>
              <w:t>(生物学的</w:t>
            </w:r>
          </w:p>
          <w:p w:rsidR="007F2FE0" w:rsidRPr="00086704" w:rsidRDefault="007F2FE0">
            <w:pPr>
              <w:spacing w:line="300" w:lineRule="atLeast"/>
              <w:jc w:val="center"/>
              <w:rPr>
                <w:rFonts w:asciiTheme="majorHAnsi" w:eastAsiaTheme="majorEastAsia" w:hAnsiTheme="majorHAnsi"/>
                <w:sz w:val="20"/>
              </w:rPr>
            </w:pPr>
            <w:r w:rsidRPr="00086704">
              <w:rPr>
                <w:rFonts w:asciiTheme="majorHAnsi" w:eastAsiaTheme="majorEastAsia" w:hAnsiTheme="majorHAnsi" w:hint="eastAsia"/>
                <w:sz w:val="20"/>
              </w:rPr>
              <w:t>同等性)</w:t>
            </w:r>
          </w:p>
        </w:tc>
        <w:tc>
          <w:tcPr>
            <w:tcW w:w="4942" w:type="dxa"/>
            <w:gridSpan w:val="4"/>
            <w:tcBorders>
              <w:left w:val="single" w:sz="18" w:space="0" w:color="auto"/>
              <w:bottom w:val="single" w:sz="4" w:space="0" w:color="auto"/>
            </w:tcBorders>
          </w:tcPr>
          <w:p w:rsidR="00FA59D9" w:rsidRPr="00086704" w:rsidRDefault="007F2FE0">
            <w:pPr>
              <w:pStyle w:val="af3"/>
              <w:spacing w:line="300" w:lineRule="atLeast"/>
              <w:rPr>
                <w:rFonts w:asciiTheme="minorHAnsi" w:eastAsiaTheme="minorEastAsia" w:hAnsiTheme="minorHAnsi"/>
              </w:rPr>
            </w:pPr>
            <w:r w:rsidRPr="00086704">
              <w:rPr>
                <w:rFonts w:asciiTheme="minorHAnsi" w:eastAsiaTheme="minorEastAsia" w:hAnsiTheme="minorHAnsi" w:hint="eastAsia"/>
              </w:rPr>
              <w:t>溶出試験</w:t>
            </w:r>
          </w:p>
          <w:p w:rsidR="00816B09" w:rsidRPr="00CF6D62" w:rsidRDefault="00816B09" w:rsidP="00816B09">
            <w:pPr>
              <w:pStyle w:val="af3"/>
              <w:spacing w:line="300" w:lineRule="atLeast"/>
              <w:rPr>
                <w:rFonts w:asciiTheme="minorHAnsi" w:eastAsiaTheme="minorEastAsia" w:hAnsiTheme="minorHAnsi"/>
                <w:szCs w:val="16"/>
              </w:rPr>
            </w:pPr>
            <w:r w:rsidRPr="00CF6D62">
              <w:rPr>
                <w:rFonts w:asciiTheme="minorHAnsi" w:eastAsiaTheme="minorEastAsia" w:hAnsiTheme="minorHAnsi" w:hint="eastAsia"/>
                <w:szCs w:val="16"/>
              </w:rPr>
              <w:t>試験液：pH</w:t>
            </w:r>
            <w:r w:rsidR="00CF6D62" w:rsidRPr="00CF6D62">
              <w:rPr>
                <w:rFonts w:asciiTheme="minorHAnsi" w:eastAsiaTheme="minorEastAsia" w:hAnsiTheme="minorHAnsi" w:hint="eastAsia"/>
                <w:szCs w:val="16"/>
              </w:rPr>
              <w:t>6.8</w:t>
            </w:r>
            <w:r w:rsidRPr="00CF6D62">
              <w:rPr>
                <w:rFonts w:asciiTheme="minorHAnsi" w:eastAsiaTheme="minorEastAsia" w:hAnsiTheme="minorHAnsi" w:hint="eastAsia"/>
                <w:szCs w:val="16"/>
              </w:rPr>
              <w:t>（50rpm）における平均溶出率</w:t>
            </w:r>
          </w:p>
          <w:p w:rsidR="007F2FE0" w:rsidRPr="00086704" w:rsidRDefault="00816B09" w:rsidP="00816B09">
            <w:pPr>
              <w:pStyle w:val="af3"/>
              <w:spacing w:line="300" w:lineRule="atLeast"/>
              <w:jc w:val="right"/>
              <w:rPr>
                <w:rFonts w:asciiTheme="minorHAnsi" w:eastAsiaTheme="minorEastAsia" w:hAnsiTheme="minorHAnsi"/>
                <w:sz w:val="16"/>
                <w:szCs w:val="16"/>
              </w:rPr>
            </w:pPr>
            <w:r w:rsidRPr="00CF6D62">
              <w:rPr>
                <w:rFonts w:asciiTheme="minorHAnsi" w:eastAsiaTheme="minorEastAsia" w:hAnsiTheme="minorHAnsi" w:hint="eastAsia"/>
                <w:szCs w:val="16"/>
              </w:rPr>
              <w:t>（Mean±S.D.、n=12）</w:t>
            </w:r>
          </w:p>
          <w:p w:rsidR="00816B09" w:rsidRPr="00086704" w:rsidRDefault="00BA351C" w:rsidP="00816B09">
            <w:pPr>
              <w:pStyle w:val="af3"/>
              <w:spacing w:line="300" w:lineRule="atLeast"/>
              <w:jc w:val="center"/>
              <w:rPr>
                <w:rFonts w:asciiTheme="minorHAnsi" w:eastAsiaTheme="minorEastAsia" w:hAnsiTheme="minorHAnsi"/>
                <w:sz w:val="16"/>
                <w:szCs w:val="16"/>
              </w:rPr>
            </w:pPr>
            <w:r>
              <w:object w:dxaOrig="11250" w:dyaOrig="5685">
                <v:shape id="_x0000_i1026" type="#_x0000_t75" style="width:231pt;height:107.25pt" o:ole="">
                  <v:imagedata r:id="rId10" o:title="" croptop="5461f" grayscale="t"/>
                </v:shape>
                <o:OLEObject Type="Embed" ProgID="PBrush" ShapeID="_x0000_i1026" DrawAspect="Content" ObjectID="_1629279449" r:id="rId11"/>
              </w:object>
            </w:r>
          </w:p>
          <w:p w:rsidR="007F2FE0" w:rsidRPr="00086704" w:rsidRDefault="007F2FE0" w:rsidP="00980D9E">
            <w:pPr>
              <w:pStyle w:val="af3"/>
              <w:spacing w:line="300" w:lineRule="atLeast"/>
              <w:rPr>
                <w:rFonts w:asciiTheme="minorHAnsi" w:eastAsiaTheme="minorEastAsia" w:hAnsiTheme="minorHAnsi"/>
              </w:rPr>
            </w:pPr>
            <w:r w:rsidRPr="00086704">
              <w:rPr>
                <w:rFonts w:asciiTheme="minorHAnsi" w:eastAsiaTheme="minorEastAsia" w:hAnsiTheme="minorHAnsi" w:hint="eastAsia"/>
              </w:rPr>
              <w:t>試験液：pH1.2、3.0、5.0、6.8、水で実施。</w:t>
            </w:r>
          </w:p>
        </w:tc>
        <w:tc>
          <w:tcPr>
            <w:tcW w:w="3534" w:type="dxa"/>
            <w:gridSpan w:val="3"/>
            <w:tcBorders>
              <w:bottom w:val="single" w:sz="4" w:space="0" w:color="auto"/>
              <w:right w:val="single" w:sz="18" w:space="0" w:color="auto"/>
            </w:tcBorders>
          </w:tcPr>
          <w:p w:rsidR="007F2FE0" w:rsidRPr="00086704" w:rsidRDefault="007F2FE0">
            <w:pPr>
              <w:pStyle w:val="af3"/>
              <w:spacing w:line="300" w:lineRule="atLeast"/>
              <w:rPr>
                <w:rFonts w:asciiTheme="minorHAnsi" w:eastAsiaTheme="minorEastAsia" w:hAnsiTheme="minorHAnsi"/>
                <w:noProof/>
              </w:rPr>
            </w:pPr>
            <w:r w:rsidRPr="00086704">
              <w:rPr>
                <w:rFonts w:asciiTheme="minorHAnsi" w:eastAsiaTheme="minorEastAsia" w:hAnsiTheme="minorHAnsi" w:hint="eastAsia"/>
                <w:noProof/>
              </w:rPr>
              <w:t xml:space="preserve">血中濃度比較試験　</w:t>
            </w:r>
          </w:p>
          <w:p w:rsidR="007F2FE0" w:rsidRPr="00086704" w:rsidRDefault="007F2FE0">
            <w:pPr>
              <w:spacing w:line="300" w:lineRule="atLeast"/>
              <w:rPr>
                <w:rFonts w:asciiTheme="minorHAnsi" w:eastAsiaTheme="minorEastAsia" w:hAnsiTheme="minorHAnsi"/>
                <w:sz w:val="18"/>
                <w:szCs w:val="18"/>
              </w:rPr>
            </w:pPr>
            <w:r w:rsidRPr="00086704">
              <w:rPr>
                <w:rFonts w:asciiTheme="minorHAnsi" w:eastAsiaTheme="minorEastAsia" w:hAnsiTheme="minorHAnsi" w:hint="eastAsia"/>
                <w:noProof/>
                <w:sz w:val="18"/>
                <w:szCs w:val="18"/>
              </w:rPr>
              <w:t>データなし</w:t>
            </w:r>
            <w:bookmarkStart w:id="0" w:name="_GoBack"/>
            <w:bookmarkEnd w:id="0"/>
          </w:p>
        </w:tc>
      </w:tr>
      <w:tr w:rsidR="007F2FE0" w:rsidRPr="00F525D7" w:rsidTr="00AF6F99">
        <w:tblPrEx>
          <w:tblBorders>
            <w:insideH w:val="single" w:sz="4" w:space="0" w:color="auto"/>
            <w:insideV w:val="single" w:sz="4" w:space="0" w:color="auto"/>
          </w:tblBorders>
        </w:tblPrEx>
        <w:trPr>
          <w:cantSplit/>
          <w:trHeight w:val="274"/>
        </w:trPr>
        <w:tc>
          <w:tcPr>
            <w:tcW w:w="1418" w:type="dxa"/>
            <w:tcBorders>
              <w:top w:val="single" w:sz="4" w:space="0" w:color="auto"/>
              <w:left w:val="single" w:sz="18" w:space="0" w:color="auto"/>
              <w:bottom w:val="single" w:sz="4" w:space="0" w:color="auto"/>
              <w:right w:val="single" w:sz="18" w:space="0" w:color="auto"/>
            </w:tcBorders>
            <w:vAlign w:val="center"/>
          </w:tcPr>
          <w:p w:rsidR="007F2FE0" w:rsidRPr="00086704" w:rsidRDefault="007F2FE0">
            <w:pPr>
              <w:spacing w:line="300" w:lineRule="atLeast"/>
              <w:ind w:left="-57" w:right="-57"/>
              <w:jc w:val="center"/>
              <w:rPr>
                <w:rFonts w:asciiTheme="majorHAnsi" w:eastAsiaTheme="majorEastAsia" w:hAnsiTheme="majorHAnsi"/>
                <w:sz w:val="20"/>
              </w:rPr>
            </w:pPr>
            <w:r w:rsidRPr="00086704">
              <w:rPr>
                <w:rFonts w:asciiTheme="majorHAnsi" w:eastAsiaTheme="majorEastAsia" w:hAnsiTheme="majorHAnsi" w:hint="eastAsia"/>
                <w:sz w:val="20"/>
              </w:rPr>
              <w:t>備考</w:t>
            </w:r>
          </w:p>
        </w:tc>
        <w:tc>
          <w:tcPr>
            <w:tcW w:w="8476" w:type="dxa"/>
            <w:gridSpan w:val="7"/>
            <w:tcBorders>
              <w:top w:val="single" w:sz="4" w:space="0" w:color="auto"/>
              <w:left w:val="single" w:sz="18" w:space="0" w:color="auto"/>
              <w:bottom w:val="single" w:sz="4" w:space="0" w:color="auto"/>
              <w:right w:val="single" w:sz="18" w:space="0" w:color="auto"/>
            </w:tcBorders>
          </w:tcPr>
          <w:p w:rsidR="007F2FE0" w:rsidRPr="00086704" w:rsidRDefault="007F2FE0">
            <w:pPr>
              <w:spacing w:line="300" w:lineRule="atLeast"/>
              <w:jc w:val="right"/>
              <w:rPr>
                <w:rFonts w:asciiTheme="minorHAnsi" w:eastAsiaTheme="minorEastAsia" w:hAnsiTheme="minorHAnsi"/>
                <w:color w:val="FF0000"/>
                <w:sz w:val="18"/>
                <w:szCs w:val="18"/>
              </w:rPr>
            </w:pPr>
          </w:p>
        </w:tc>
      </w:tr>
      <w:tr w:rsidR="007F2FE0" w:rsidRPr="00F525D7" w:rsidTr="007E70C0">
        <w:tblPrEx>
          <w:tblBorders>
            <w:insideH w:val="single" w:sz="4" w:space="0" w:color="auto"/>
            <w:insideV w:val="single" w:sz="4" w:space="0" w:color="auto"/>
          </w:tblBorders>
        </w:tblPrEx>
        <w:trPr>
          <w:cantSplit/>
          <w:trHeight w:val="226"/>
        </w:trPr>
        <w:tc>
          <w:tcPr>
            <w:tcW w:w="1418" w:type="dxa"/>
            <w:tcBorders>
              <w:top w:val="single" w:sz="4" w:space="0" w:color="auto"/>
              <w:left w:val="single" w:sz="18" w:space="0" w:color="auto"/>
              <w:bottom w:val="single" w:sz="18" w:space="0" w:color="auto"/>
              <w:right w:val="single" w:sz="18" w:space="0" w:color="auto"/>
            </w:tcBorders>
            <w:vAlign w:val="center"/>
          </w:tcPr>
          <w:p w:rsidR="007F2FE0" w:rsidRPr="00086704" w:rsidRDefault="007F2FE0">
            <w:pPr>
              <w:spacing w:line="300" w:lineRule="atLeast"/>
              <w:ind w:left="-57" w:right="-57"/>
              <w:jc w:val="center"/>
              <w:rPr>
                <w:rFonts w:asciiTheme="majorHAnsi" w:eastAsiaTheme="majorEastAsia" w:hAnsiTheme="majorHAnsi"/>
                <w:sz w:val="20"/>
              </w:rPr>
            </w:pPr>
            <w:r w:rsidRPr="00086704">
              <w:rPr>
                <w:rFonts w:asciiTheme="majorHAnsi" w:eastAsiaTheme="majorEastAsia" w:hAnsiTheme="majorHAnsi" w:hint="eastAsia"/>
                <w:sz w:val="20"/>
              </w:rPr>
              <w:t>担当者、連絡先</w:t>
            </w:r>
          </w:p>
        </w:tc>
        <w:tc>
          <w:tcPr>
            <w:tcW w:w="8476" w:type="dxa"/>
            <w:gridSpan w:val="7"/>
            <w:tcBorders>
              <w:top w:val="single" w:sz="4" w:space="0" w:color="auto"/>
              <w:left w:val="single" w:sz="18" w:space="0" w:color="auto"/>
              <w:bottom w:val="single" w:sz="18" w:space="0" w:color="auto"/>
              <w:right w:val="single" w:sz="18" w:space="0" w:color="auto"/>
            </w:tcBorders>
          </w:tcPr>
          <w:p w:rsidR="007F2FE0" w:rsidRPr="00086704" w:rsidRDefault="007F2FE0" w:rsidP="00131B72">
            <w:pPr>
              <w:spacing w:line="300" w:lineRule="atLeast"/>
              <w:rPr>
                <w:rFonts w:asciiTheme="minorHAnsi" w:eastAsiaTheme="minorEastAsia" w:hAnsiTheme="minorHAnsi"/>
                <w:sz w:val="18"/>
                <w:szCs w:val="18"/>
              </w:rPr>
            </w:pPr>
          </w:p>
        </w:tc>
      </w:tr>
    </w:tbl>
    <w:p w:rsidR="00C63749" w:rsidRDefault="00C63749" w:rsidP="00131B72">
      <w:pPr>
        <w:tabs>
          <w:tab w:val="left" w:pos="2655"/>
        </w:tabs>
      </w:pPr>
    </w:p>
    <w:sectPr w:rsidR="00C63749" w:rsidSect="00634501">
      <w:headerReference w:type="default" r:id="rId12"/>
      <w:footerReference w:type="even" r:id="rId13"/>
      <w:type w:val="continuous"/>
      <w:pgSz w:w="11907" w:h="16840" w:code="9"/>
      <w:pgMar w:top="340" w:right="851" w:bottom="340" w:left="1134" w:header="340" w:footer="34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0C5" w:rsidRDefault="00DE20C5">
      <w:r>
        <w:separator/>
      </w:r>
    </w:p>
  </w:endnote>
  <w:endnote w:type="continuationSeparator" w:id="0">
    <w:p w:rsidR="00DE20C5" w:rsidRDefault="00DE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49" w:rsidRDefault="00C63749">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63749" w:rsidRDefault="00C6374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0C5" w:rsidRDefault="00DE20C5">
      <w:r>
        <w:separator/>
      </w:r>
    </w:p>
  </w:footnote>
  <w:footnote w:type="continuationSeparator" w:id="0">
    <w:p w:rsidR="00DE20C5" w:rsidRDefault="00DE2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49" w:rsidRPr="00086704" w:rsidRDefault="00466295" w:rsidP="00466295">
    <w:pPr>
      <w:pStyle w:val="af"/>
      <w:wordWrap w:val="0"/>
      <w:jc w:val="right"/>
      <w:rPr>
        <w:rFonts w:asciiTheme="majorHAnsi" w:eastAsiaTheme="majorEastAsia" w:hAnsiTheme="majorHAnsi"/>
        <w:szCs w:val="18"/>
      </w:rPr>
    </w:pPr>
    <w:r w:rsidRPr="00086704">
      <w:rPr>
        <w:rFonts w:asciiTheme="majorHAnsi" w:eastAsiaTheme="majorEastAsia" w:hAnsiTheme="majorHAnsi" w:hint="eastAsia"/>
        <w:sz w:val="18"/>
        <w:szCs w:val="18"/>
      </w:rPr>
      <w:t>20</w:t>
    </w:r>
    <w:r w:rsidR="0062564D" w:rsidRPr="00086704">
      <w:rPr>
        <w:rFonts w:asciiTheme="majorHAnsi" w:eastAsiaTheme="majorEastAsia" w:hAnsiTheme="majorHAnsi" w:hint="eastAsia"/>
        <w:sz w:val="18"/>
        <w:szCs w:val="18"/>
      </w:rPr>
      <w:t>1</w:t>
    </w:r>
    <w:r w:rsidR="00AB59FD" w:rsidRPr="00086704">
      <w:rPr>
        <w:rFonts w:asciiTheme="majorHAnsi" w:eastAsiaTheme="majorEastAsia" w:hAnsiTheme="majorHAnsi" w:hint="eastAsia"/>
        <w:sz w:val="18"/>
        <w:szCs w:val="18"/>
      </w:rPr>
      <w:t>9</w:t>
    </w:r>
    <w:r w:rsidRPr="00086704">
      <w:rPr>
        <w:rFonts w:asciiTheme="majorHAnsi" w:eastAsiaTheme="majorEastAsia" w:hAnsiTheme="majorHAnsi" w:hint="eastAsia"/>
        <w:sz w:val="18"/>
        <w:szCs w:val="18"/>
      </w:rPr>
      <w:t>年</w:t>
    </w:r>
    <w:r w:rsidR="00AB59FD" w:rsidRPr="00086704">
      <w:rPr>
        <w:rFonts w:asciiTheme="majorHAnsi" w:eastAsiaTheme="majorEastAsia" w:hAnsiTheme="majorHAnsi" w:hint="eastAsia"/>
        <w:sz w:val="18"/>
        <w:szCs w:val="18"/>
      </w:rPr>
      <w:t>9</w:t>
    </w:r>
    <w:r w:rsidRPr="00086704">
      <w:rPr>
        <w:rFonts w:asciiTheme="majorHAnsi" w:eastAsiaTheme="majorEastAsia" w:hAnsiTheme="majorHAnsi" w:hint="eastAsia"/>
        <w:sz w:val="18"/>
        <w:szCs w:val="18"/>
      </w:rPr>
      <w:t>月改訂</w:t>
    </w:r>
    <w:r w:rsidR="00081FE1" w:rsidRPr="00086704">
      <w:rPr>
        <w:rFonts w:asciiTheme="majorHAnsi" w:eastAsiaTheme="majorEastAsia" w:hAnsiTheme="majorHAnsi" w:hint="eastAsia"/>
        <w:sz w:val="18"/>
        <w:szCs w:val="18"/>
      </w:rPr>
      <w:t>（新薬価対応）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05CC"/>
    <w:multiLevelType w:val="hybridMultilevel"/>
    <w:tmpl w:val="0388BE22"/>
    <w:lvl w:ilvl="0" w:tplc="FA9CF966">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427664E4"/>
    <w:multiLevelType w:val="hybridMultilevel"/>
    <w:tmpl w:val="B0B80A0E"/>
    <w:lvl w:ilvl="0" w:tplc="12F48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nsid w:val="532A3C24"/>
    <w:multiLevelType w:val="hybridMultilevel"/>
    <w:tmpl w:val="897CDABE"/>
    <w:lvl w:ilvl="0" w:tplc="5330E45A">
      <w:start w:val="1"/>
      <w:numFmt w:val="decimalEnclosedCircle"/>
      <w:lvlText w:val="%1"/>
      <w:lvlJc w:val="left"/>
      <w:pPr>
        <w:tabs>
          <w:tab w:val="num" w:pos="360"/>
        </w:tabs>
        <w:ind w:left="360" w:hanging="360"/>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AC955A9"/>
    <w:multiLevelType w:val="hybridMultilevel"/>
    <w:tmpl w:val="B4C6AD54"/>
    <w:lvl w:ilvl="0" w:tplc="FA9CF966">
      <w:start w:val="1"/>
      <w:numFmt w:val="decimalEnclosedCircle"/>
      <w:lvlText w:val="%1"/>
      <w:lvlJc w:val="left"/>
      <w:pPr>
        <w:tabs>
          <w:tab w:val="num" w:pos="360"/>
        </w:tabs>
        <w:ind w:left="360" w:hanging="360"/>
      </w:pPr>
    </w:lvl>
    <w:lvl w:ilvl="1" w:tplc="04A6AFFE">
      <w:start w:val="14"/>
      <w:numFmt w:val="bullet"/>
      <w:lvlText w:val="・"/>
      <w:lvlJc w:val="left"/>
      <w:pPr>
        <w:tabs>
          <w:tab w:val="num" w:pos="780"/>
        </w:tabs>
        <w:ind w:left="780" w:hanging="360"/>
      </w:pPr>
      <w:rPr>
        <w:rFonts w:ascii="Times New Roman" w:eastAsia="ＭＳ 明朝" w:hAnsi="Times New Roman" w:cs="Times New Roman"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F525D7"/>
    <w:rsid w:val="00027572"/>
    <w:rsid w:val="000319A1"/>
    <w:rsid w:val="00081FE1"/>
    <w:rsid w:val="00085D69"/>
    <w:rsid w:val="00086704"/>
    <w:rsid w:val="000A0A1C"/>
    <w:rsid w:val="000A4E36"/>
    <w:rsid w:val="000A5AD1"/>
    <w:rsid w:val="000A711F"/>
    <w:rsid w:val="000D57D6"/>
    <w:rsid w:val="000D70AC"/>
    <w:rsid w:val="000F1627"/>
    <w:rsid w:val="00100E11"/>
    <w:rsid w:val="0011431C"/>
    <w:rsid w:val="00131B72"/>
    <w:rsid w:val="00141BA5"/>
    <w:rsid w:val="00151FB0"/>
    <w:rsid w:val="001527E9"/>
    <w:rsid w:val="00153FCD"/>
    <w:rsid w:val="00165549"/>
    <w:rsid w:val="00165DAE"/>
    <w:rsid w:val="00187438"/>
    <w:rsid w:val="00197FA0"/>
    <w:rsid w:val="001B2F15"/>
    <w:rsid w:val="001E447C"/>
    <w:rsid w:val="00217168"/>
    <w:rsid w:val="00226349"/>
    <w:rsid w:val="00234EA8"/>
    <w:rsid w:val="0024338B"/>
    <w:rsid w:val="00252275"/>
    <w:rsid w:val="0026352A"/>
    <w:rsid w:val="00263C15"/>
    <w:rsid w:val="0028220A"/>
    <w:rsid w:val="002928C4"/>
    <w:rsid w:val="002A3C14"/>
    <w:rsid w:val="002C17C6"/>
    <w:rsid w:val="002E6353"/>
    <w:rsid w:val="002F63BB"/>
    <w:rsid w:val="0031318D"/>
    <w:rsid w:val="00332FEF"/>
    <w:rsid w:val="00352956"/>
    <w:rsid w:val="00354734"/>
    <w:rsid w:val="00356C0A"/>
    <w:rsid w:val="00365EF8"/>
    <w:rsid w:val="00366061"/>
    <w:rsid w:val="00372967"/>
    <w:rsid w:val="003C5670"/>
    <w:rsid w:val="003E48B1"/>
    <w:rsid w:val="00405934"/>
    <w:rsid w:val="004111ED"/>
    <w:rsid w:val="00416E09"/>
    <w:rsid w:val="004403BC"/>
    <w:rsid w:val="00446D28"/>
    <w:rsid w:val="00457506"/>
    <w:rsid w:val="0046342B"/>
    <w:rsid w:val="00466295"/>
    <w:rsid w:val="00471E2A"/>
    <w:rsid w:val="00483597"/>
    <w:rsid w:val="0049731E"/>
    <w:rsid w:val="004A1739"/>
    <w:rsid w:val="004B0D4F"/>
    <w:rsid w:val="004B3754"/>
    <w:rsid w:val="004C05C8"/>
    <w:rsid w:val="004C1086"/>
    <w:rsid w:val="004C3FEE"/>
    <w:rsid w:val="004D2FC6"/>
    <w:rsid w:val="004E56EC"/>
    <w:rsid w:val="00517FB2"/>
    <w:rsid w:val="00522FF0"/>
    <w:rsid w:val="00527DA8"/>
    <w:rsid w:val="00535E8B"/>
    <w:rsid w:val="0054276D"/>
    <w:rsid w:val="005778CA"/>
    <w:rsid w:val="005815E1"/>
    <w:rsid w:val="005A5EEB"/>
    <w:rsid w:val="005B4196"/>
    <w:rsid w:val="005C4563"/>
    <w:rsid w:val="005F1BBA"/>
    <w:rsid w:val="005F251B"/>
    <w:rsid w:val="00621A01"/>
    <w:rsid w:val="00624410"/>
    <w:rsid w:val="0062564D"/>
    <w:rsid w:val="00634501"/>
    <w:rsid w:val="006669F3"/>
    <w:rsid w:val="0069758E"/>
    <w:rsid w:val="006C1E6B"/>
    <w:rsid w:val="006D5F6B"/>
    <w:rsid w:val="006E28E5"/>
    <w:rsid w:val="006E5165"/>
    <w:rsid w:val="006F0E3C"/>
    <w:rsid w:val="00700BBC"/>
    <w:rsid w:val="00701C7B"/>
    <w:rsid w:val="00706688"/>
    <w:rsid w:val="00715E0C"/>
    <w:rsid w:val="00716ABC"/>
    <w:rsid w:val="00724E18"/>
    <w:rsid w:val="00730F3E"/>
    <w:rsid w:val="0073237C"/>
    <w:rsid w:val="00744858"/>
    <w:rsid w:val="00745A2E"/>
    <w:rsid w:val="007845B2"/>
    <w:rsid w:val="00793B3A"/>
    <w:rsid w:val="007B4188"/>
    <w:rsid w:val="007C0312"/>
    <w:rsid w:val="007E70C0"/>
    <w:rsid w:val="007F2FE0"/>
    <w:rsid w:val="00816B09"/>
    <w:rsid w:val="00843D7B"/>
    <w:rsid w:val="0085352B"/>
    <w:rsid w:val="008636F2"/>
    <w:rsid w:val="00873243"/>
    <w:rsid w:val="00874846"/>
    <w:rsid w:val="00886F2A"/>
    <w:rsid w:val="00894A23"/>
    <w:rsid w:val="008A3C3B"/>
    <w:rsid w:val="008A6213"/>
    <w:rsid w:val="008F2352"/>
    <w:rsid w:val="008F6EE1"/>
    <w:rsid w:val="00900B32"/>
    <w:rsid w:val="00902B28"/>
    <w:rsid w:val="009109EE"/>
    <w:rsid w:val="009268CE"/>
    <w:rsid w:val="00933D41"/>
    <w:rsid w:val="00945707"/>
    <w:rsid w:val="009457CF"/>
    <w:rsid w:val="00946297"/>
    <w:rsid w:val="00947048"/>
    <w:rsid w:val="0095233D"/>
    <w:rsid w:val="00954403"/>
    <w:rsid w:val="00960718"/>
    <w:rsid w:val="00961656"/>
    <w:rsid w:val="00966EF5"/>
    <w:rsid w:val="00971F31"/>
    <w:rsid w:val="00972BD8"/>
    <w:rsid w:val="00980D9E"/>
    <w:rsid w:val="00992FF9"/>
    <w:rsid w:val="009A4ACE"/>
    <w:rsid w:val="009B503E"/>
    <w:rsid w:val="009C2602"/>
    <w:rsid w:val="009C3EEF"/>
    <w:rsid w:val="009C6126"/>
    <w:rsid w:val="009D5313"/>
    <w:rsid w:val="009E02BF"/>
    <w:rsid w:val="009E04DE"/>
    <w:rsid w:val="009E50EE"/>
    <w:rsid w:val="00A04FD9"/>
    <w:rsid w:val="00A070B1"/>
    <w:rsid w:val="00A171E0"/>
    <w:rsid w:val="00A56678"/>
    <w:rsid w:val="00A57719"/>
    <w:rsid w:val="00A6675A"/>
    <w:rsid w:val="00A74AD2"/>
    <w:rsid w:val="00A85D2E"/>
    <w:rsid w:val="00A90B7C"/>
    <w:rsid w:val="00A97480"/>
    <w:rsid w:val="00AA1551"/>
    <w:rsid w:val="00AB59FD"/>
    <w:rsid w:val="00AB635A"/>
    <w:rsid w:val="00AD2D53"/>
    <w:rsid w:val="00AD3B39"/>
    <w:rsid w:val="00AE02DE"/>
    <w:rsid w:val="00AE2DE9"/>
    <w:rsid w:val="00AF34EB"/>
    <w:rsid w:val="00AF5026"/>
    <w:rsid w:val="00AF6F99"/>
    <w:rsid w:val="00B16E09"/>
    <w:rsid w:val="00B31B9C"/>
    <w:rsid w:val="00B32162"/>
    <w:rsid w:val="00B32E53"/>
    <w:rsid w:val="00B34587"/>
    <w:rsid w:val="00B57589"/>
    <w:rsid w:val="00B60C0B"/>
    <w:rsid w:val="00B640CA"/>
    <w:rsid w:val="00B6657C"/>
    <w:rsid w:val="00B90364"/>
    <w:rsid w:val="00BA351C"/>
    <w:rsid w:val="00BA7173"/>
    <w:rsid w:val="00BA76AF"/>
    <w:rsid w:val="00BC42AF"/>
    <w:rsid w:val="00BC4BEE"/>
    <w:rsid w:val="00BE31E7"/>
    <w:rsid w:val="00BE3806"/>
    <w:rsid w:val="00BF1E90"/>
    <w:rsid w:val="00BF38C5"/>
    <w:rsid w:val="00C1062C"/>
    <w:rsid w:val="00C128FF"/>
    <w:rsid w:val="00C31A35"/>
    <w:rsid w:val="00C35349"/>
    <w:rsid w:val="00C37F14"/>
    <w:rsid w:val="00C40BD1"/>
    <w:rsid w:val="00C43F9A"/>
    <w:rsid w:val="00C54FC8"/>
    <w:rsid w:val="00C63749"/>
    <w:rsid w:val="00C75A55"/>
    <w:rsid w:val="00C85038"/>
    <w:rsid w:val="00C963D6"/>
    <w:rsid w:val="00CB051C"/>
    <w:rsid w:val="00CB6959"/>
    <w:rsid w:val="00CD65CE"/>
    <w:rsid w:val="00CF08A4"/>
    <w:rsid w:val="00CF6D62"/>
    <w:rsid w:val="00D0125B"/>
    <w:rsid w:val="00D061AB"/>
    <w:rsid w:val="00D13F12"/>
    <w:rsid w:val="00D261FF"/>
    <w:rsid w:val="00D35E1C"/>
    <w:rsid w:val="00D44946"/>
    <w:rsid w:val="00D4691F"/>
    <w:rsid w:val="00D505D0"/>
    <w:rsid w:val="00D50853"/>
    <w:rsid w:val="00D96B3E"/>
    <w:rsid w:val="00D97553"/>
    <w:rsid w:val="00DB4AB5"/>
    <w:rsid w:val="00DC1D7A"/>
    <w:rsid w:val="00DE20C5"/>
    <w:rsid w:val="00E07883"/>
    <w:rsid w:val="00E14737"/>
    <w:rsid w:val="00E20352"/>
    <w:rsid w:val="00E26019"/>
    <w:rsid w:val="00E463A1"/>
    <w:rsid w:val="00E85386"/>
    <w:rsid w:val="00E85AD0"/>
    <w:rsid w:val="00E902E7"/>
    <w:rsid w:val="00EB27E4"/>
    <w:rsid w:val="00EB641B"/>
    <w:rsid w:val="00EC2484"/>
    <w:rsid w:val="00EC6D35"/>
    <w:rsid w:val="00EE467C"/>
    <w:rsid w:val="00F02A93"/>
    <w:rsid w:val="00F30E25"/>
    <w:rsid w:val="00F320A5"/>
    <w:rsid w:val="00F35DC9"/>
    <w:rsid w:val="00F525D7"/>
    <w:rsid w:val="00F545D9"/>
    <w:rsid w:val="00F8215C"/>
    <w:rsid w:val="00F85DE4"/>
    <w:rsid w:val="00F97046"/>
    <w:rsid w:val="00FA59D9"/>
    <w:rsid w:val="00FA7598"/>
    <w:rsid w:val="00FD6B16"/>
    <w:rsid w:val="00FD6C82"/>
    <w:rsid w:val="00FE04A2"/>
    <w:rsid w:val="00FE2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paragraph" w:styleId="4">
    <w:name w:val="heading 4"/>
    <w:basedOn w:val="a"/>
    <w:qFormat/>
    <w:pPr>
      <w:widowControl/>
      <w:adjustRightInd/>
      <w:spacing w:before="100" w:beforeAutospacing="1" w:after="100" w:afterAutospacing="1" w:line="240" w:lineRule="auto"/>
      <w:jc w:val="left"/>
      <w:textAlignment w:val="auto"/>
      <w:outlineLvl w:val="3"/>
    </w:pPr>
    <w:rPr>
      <w:rFonts w:hAnsi="ＭＳ 明朝"/>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overflowPunct w:val="0"/>
      <w:topLinePunct/>
      <w:spacing w:line="280" w:lineRule="atLeast"/>
      <w:ind w:left="567" w:right="567"/>
    </w:pPr>
    <w:rPr>
      <w:rFonts w:ascii="Century"/>
      <w:sz w:val="20"/>
    </w:rPr>
  </w:style>
  <w:style w:type="paragraph" w:customStyle="1" w:styleId="a4">
    <w:name w:val="ﾒｯｾｰｼﾞ区切り"/>
    <w:next w:val="a3"/>
    <w:pPr>
      <w:widowControl w:val="0"/>
      <w:shd w:val="solid" w:color="auto" w:fill="auto"/>
      <w:autoSpaceDE w:val="0"/>
      <w:autoSpaceDN w:val="0"/>
      <w:adjustRightInd w:val="0"/>
      <w:spacing w:before="560" w:after="180" w:line="340" w:lineRule="exact"/>
      <w:jc w:val="both"/>
      <w:textAlignment w:val="baseline"/>
    </w:pPr>
    <w:rPr>
      <w:sz w:val="16"/>
    </w:rPr>
  </w:style>
  <w:style w:type="paragraph" w:styleId="a5">
    <w:name w:val="Message Header"/>
    <w:aliases w:val="ﾒｯｾｰｼﾞ見出し 左"/>
    <w:basedOn w:val="a3"/>
    <w:pPr>
      <w:keepLines/>
      <w:framePr w:w="4082" w:hSpace="142" w:wrap="notBeside" w:vAnchor="text" w:hAnchor="margin" w:xAlign="right" w:y="1" w:anchorLock="1"/>
      <w:pBdr>
        <w:top w:val="single" w:sz="6" w:space="0" w:color="auto"/>
        <w:left w:val="single" w:sz="6" w:space="0" w:color="auto"/>
        <w:bottom w:val="single" w:sz="6" w:space="0" w:color="auto"/>
        <w:right w:val="single" w:sz="6" w:space="0" w:color="auto"/>
        <w:between w:val="single" w:sz="6" w:space="0" w:color="auto"/>
      </w:pBdr>
      <w:tabs>
        <w:tab w:val="left" w:pos="2608"/>
      </w:tabs>
      <w:spacing w:line="340" w:lineRule="exact"/>
      <w:ind w:left="1021" w:right="0" w:hanging="1021"/>
      <w:jc w:val="left"/>
    </w:pPr>
  </w:style>
  <w:style w:type="paragraph" w:customStyle="1" w:styleId="a6">
    <w:name w:val="ﾒｯｾｰｼﾞ見出し 左始め"/>
    <w:basedOn w:val="a5"/>
    <w:next w:val="a5"/>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7">
    <w:name w:val="ﾒｯｾｰｼﾞ見出しﾗﾍﾞﾙ"/>
    <w:rPr>
      <w:rFonts w:ascii="Arial" w:eastAsia="ＭＳ ゴシック" w:hAnsi="Arial"/>
      <w:u w:val="single"/>
    </w:rPr>
  </w:style>
  <w:style w:type="paragraph" w:styleId="a8">
    <w:name w:val="Date"/>
    <w:basedOn w:val="a3"/>
    <w:pPr>
      <w:spacing w:before="640" w:line="400" w:lineRule="exact"/>
      <w:ind w:right="0"/>
      <w:jc w:val="right"/>
    </w:pPr>
  </w:style>
  <w:style w:type="paragraph" w:customStyle="1" w:styleId="a9">
    <w:name w:val="ﾒｯｾｰｼﾞ見出し 右"/>
    <w:basedOn w:val="a5"/>
    <w:pPr>
      <w:framePr w:wrap="notBeside"/>
    </w:pPr>
  </w:style>
  <w:style w:type="paragraph" w:customStyle="1" w:styleId="aa">
    <w:name w:val="ﾒｯｾｰｼﾞ見出し 右始め"/>
    <w:basedOn w:val="a9"/>
    <w:next w:val="a9"/>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b">
    <w:name w:val="標題"/>
    <w:rPr>
      <w:rFonts w:ascii="Arial" w:eastAsia="ＭＳ ゴシック" w:hAnsi="Arial"/>
      <w:b/>
      <w:kern w:val="96"/>
      <w:sz w:val="96"/>
    </w:rPr>
  </w:style>
  <w:style w:type="paragraph" w:styleId="ac">
    <w:name w:val="Salutation"/>
    <w:basedOn w:val="a"/>
    <w:next w:val="a"/>
    <w:rPr>
      <w:sz w:val="28"/>
    </w:rPr>
  </w:style>
  <w:style w:type="paragraph" w:styleId="ad">
    <w:name w:val="Closing"/>
    <w:basedOn w:val="a"/>
    <w:next w:val="a"/>
    <w:pPr>
      <w:jc w:val="right"/>
    </w:pPr>
    <w:rPr>
      <w:sz w:val="28"/>
    </w:rPr>
  </w:style>
  <w:style w:type="paragraph" w:styleId="ae">
    <w:name w:val="Note Heading"/>
    <w:basedOn w:val="a"/>
    <w:next w:val="a"/>
    <w:pPr>
      <w:jc w:val="center"/>
    </w:pPr>
    <w:rPr>
      <w:sz w:val="2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character" w:styleId="af1">
    <w:name w:val="page number"/>
    <w:basedOn w:val="a0"/>
  </w:style>
  <w:style w:type="paragraph" w:styleId="af2">
    <w:name w:val="Body Text Indent"/>
    <w:basedOn w:val="a"/>
    <w:pPr>
      <w:spacing w:line="240" w:lineRule="atLeast"/>
      <w:ind w:left="851" w:hanging="851"/>
    </w:pPr>
    <w:rPr>
      <w:spacing w:val="-10"/>
      <w:sz w:val="20"/>
    </w:rPr>
  </w:style>
  <w:style w:type="paragraph" w:styleId="af3">
    <w:name w:val="Balloon Text"/>
    <w:basedOn w:val="a"/>
    <w:semiHidden/>
    <w:rPr>
      <w:rFonts w:ascii="Arial" w:eastAsia="ＭＳ ゴシック" w:hAnsi="Arial"/>
      <w:sz w:val="18"/>
      <w:szCs w:val="18"/>
    </w:rPr>
  </w:style>
  <w:style w:type="paragraph" w:customStyle="1" w:styleId="Default">
    <w:name w:val="Default"/>
    <w:rsid w:val="002E6353"/>
    <w:pPr>
      <w:widowControl w:val="0"/>
      <w:autoSpaceDE w:val="0"/>
      <w:autoSpaceDN w:val="0"/>
      <w:adjustRightInd w:val="0"/>
    </w:pPr>
    <w:rPr>
      <w:rFonts w:ascii="ＭＳ..." w:eastAsia="ＭＳ..." w:cs="Ｍ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paragraph" w:styleId="4">
    <w:name w:val="heading 4"/>
    <w:basedOn w:val="a"/>
    <w:qFormat/>
    <w:pPr>
      <w:widowControl/>
      <w:adjustRightInd/>
      <w:spacing w:before="100" w:beforeAutospacing="1" w:after="100" w:afterAutospacing="1" w:line="240" w:lineRule="auto"/>
      <w:jc w:val="left"/>
      <w:textAlignment w:val="auto"/>
      <w:outlineLvl w:val="3"/>
    </w:pPr>
    <w:rPr>
      <w:rFonts w:hAnsi="ＭＳ 明朝"/>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overflowPunct w:val="0"/>
      <w:topLinePunct/>
      <w:spacing w:line="280" w:lineRule="atLeast"/>
      <w:ind w:left="567" w:right="567"/>
    </w:pPr>
    <w:rPr>
      <w:rFonts w:ascii="Century"/>
      <w:sz w:val="20"/>
    </w:rPr>
  </w:style>
  <w:style w:type="paragraph" w:customStyle="1" w:styleId="a4">
    <w:name w:val="ﾒｯｾｰｼﾞ区切り"/>
    <w:next w:val="a3"/>
    <w:pPr>
      <w:widowControl w:val="0"/>
      <w:shd w:val="solid" w:color="auto" w:fill="auto"/>
      <w:autoSpaceDE w:val="0"/>
      <w:autoSpaceDN w:val="0"/>
      <w:adjustRightInd w:val="0"/>
      <w:spacing w:before="560" w:after="180" w:line="340" w:lineRule="exact"/>
      <w:jc w:val="both"/>
      <w:textAlignment w:val="baseline"/>
    </w:pPr>
    <w:rPr>
      <w:sz w:val="16"/>
    </w:rPr>
  </w:style>
  <w:style w:type="paragraph" w:styleId="a5">
    <w:name w:val="Message Header"/>
    <w:aliases w:val="ﾒｯｾｰｼﾞ見出し 左"/>
    <w:basedOn w:val="a3"/>
    <w:pPr>
      <w:keepLines/>
      <w:framePr w:w="4082" w:hSpace="142" w:wrap="notBeside" w:vAnchor="text" w:hAnchor="margin" w:xAlign="right" w:y="1" w:anchorLock="1"/>
      <w:pBdr>
        <w:top w:val="single" w:sz="6" w:space="0" w:color="auto"/>
        <w:left w:val="single" w:sz="6" w:space="0" w:color="auto"/>
        <w:bottom w:val="single" w:sz="6" w:space="0" w:color="auto"/>
        <w:right w:val="single" w:sz="6" w:space="0" w:color="auto"/>
        <w:between w:val="single" w:sz="6" w:space="0" w:color="auto"/>
      </w:pBdr>
      <w:tabs>
        <w:tab w:val="left" w:pos="2608"/>
      </w:tabs>
      <w:spacing w:line="340" w:lineRule="exact"/>
      <w:ind w:left="1021" w:right="0" w:hanging="1021"/>
      <w:jc w:val="left"/>
    </w:pPr>
  </w:style>
  <w:style w:type="paragraph" w:customStyle="1" w:styleId="a6">
    <w:name w:val="ﾒｯｾｰｼﾞ見出し 左始め"/>
    <w:basedOn w:val="a5"/>
    <w:next w:val="a5"/>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7">
    <w:name w:val="ﾒｯｾｰｼﾞ見出しﾗﾍﾞﾙ"/>
    <w:rPr>
      <w:rFonts w:ascii="Arial" w:eastAsia="ＭＳ ゴシック" w:hAnsi="Arial"/>
      <w:u w:val="single"/>
    </w:rPr>
  </w:style>
  <w:style w:type="paragraph" w:styleId="a8">
    <w:name w:val="Date"/>
    <w:basedOn w:val="a3"/>
    <w:pPr>
      <w:spacing w:before="640" w:line="400" w:lineRule="exact"/>
      <w:ind w:right="0"/>
      <w:jc w:val="right"/>
    </w:pPr>
  </w:style>
  <w:style w:type="paragraph" w:customStyle="1" w:styleId="a9">
    <w:name w:val="ﾒｯｾｰｼﾞ見出し 右"/>
    <w:basedOn w:val="a5"/>
    <w:pPr>
      <w:framePr w:wrap="notBeside"/>
    </w:pPr>
  </w:style>
  <w:style w:type="paragraph" w:customStyle="1" w:styleId="aa">
    <w:name w:val="ﾒｯｾｰｼﾞ見出し 右始め"/>
    <w:basedOn w:val="a9"/>
    <w:next w:val="a9"/>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b">
    <w:name w:val="標題"/>
    <w:rPr>
      <w:rFonts w:ascii="Arial" w:eastAsia="ＭＳ ゴシック" w:hAnsi="Arial"/>
      <w:b/>
      <w:kern w:val="96"/>
      <w:sz w:val="96"/>
    </w:rPr>
  </w:style>
  <w:style w:type="paragraph" w:styleId="ac">
    <w:name w:val="Salutation"/>
    <w:basedOn w:val="a"/>
    <w:next w:val="a"/>
    <w:rPr>
      <w:sz w:val="28"/>
    </w:rPr>
  </w:style>
  <w:style w:type="paragraph" w:styleId="ad">
    <w:name w:val="Closing"/>
    <w:basedOn w:val="a"/>
    <w:next w:val="a"/>
    <w:pPr>
      <w:jc w:val="right"/>
    </w:pPr>
    <w:rPr>
      <w:sz w:val="28"/>
    </w:rPr>
  </w:style>
  <w:style w:type="paragraph" w:styleId="ae">
    <w:name w:val="Note Heading"/>
    <w:basedOn w:val="a"/>
    <w:next w:val="a"/>
    <w:pPr>
      <w:jc w:val="center"/>
    </w:pPr>
    <w:rPr>
      <w:sz w:val="2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character" w:styleId="af1">
    <w:name w:val="page number"/>
    <w:basedOn w:val="a0"/>
  </w:style>
  <w:style w:type="paragraph" w:styleId="af2">
    <w:name w:val="Body Text Indent"/>
    <w:basedOn w:val="a"/>
    <w:pPr>
      <w:spacing w:line="240" w:lineRule="atLeast"/>
      <w:ind w:left="851" w:hanging="851"/>
    </w:pPr>
    <w:rPr>
      <w:spacing w:val="-10"/>
      <w:sz w:val="20"/>
    </w:rPr>
  </w:style>
  <w:style w:type="paragraph" w:styleId="af3">
    <w:name w:val="Balloon Text"/>
    <w:basedOn w:val="a"/>
    <w:semiHidden/>
    <w:rPr>
      <w:rFonts w:ascii="Arial" w:eastAsia="ＭＳ ゴシック" w:hAnsi="Arial"/>
      <w:sz w:val="18"/>
      <w:szCs w:val="18"/>
    </w:rPr>
  </w:style>
  <w:style w:type="paragraph" w:customStyle="1" w:styleId="Default">
    <w:name w:val="Default"/>
    <w:rsid w:val="002E635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5717">
      <w:bodyDiv w:val="1"/>
      <w:marLeft w:val="0"/>
      <w:marRight w:val="0"/>
      <w:marTop w:val="0"/>
      <w:marBottom w:val="0"/>
      <w:divBdr>
        <w:top w:val="none" w:sz="0" w:space="0" w:color="auto"/>
        <w:left w:val="none" w:sz="0" w:space="0" w:color="auto"/>
        <w:bottom w:val="none" w:sz="0" w:space="0" w:color="auto"/>
        <w:right w:val="none" w:sz="0" w:space="0" w:color="auto"/>
      </w:divBdr>
      <w:divsChild>
        <w:div w:id="309598050">
          <w:marLeft w:val="0"/>
          <w:marRight w:val="0"/>
          <w:marTop w:val="0"/>
          <w:marBottom w:val="0"/>
          <w:divBdr>
            <w:top w:val="none" w:sz="0" w:space="0" w:color="auto"/>
            <w:left w:val="none" w:sz="0" w:space="0" w:color="auto"/>
            <w:bottom w:val="none" w:sz="0" w:space="0" w:color="auto"/>
            <w:right w:val="none" w:sz="0" w:space="0" w:color="auto"/>
          </w:divBdr>
          <w:divsChild>
            <w:div w:id="58335060">
              <w:marLeft w:val="600"/>
              <w:marRight w:val="0"/>
              <w:marTop w:val="0"/>
              <w:marBottom w:val="0"/>
              <w:divBdr>
                <w:top w:val="none" w:sz="0" w:space="0" w:color="auto"/>
                <w:left w:val="none" w:sz="0" w:space="0" w:color="auto"/>
                <w:bottom w:val="none" w:sz="0" w:space="0" w:color="auto"/>
                <w:right w:val="none" w:sz="0" w:space="0" w:color="auto"/>
              </w:divBdr>
            </w:div>
            <w:div w:id="388916749">
              <w:marLeft w:val="600"/>
              <w:marRight w:val="0"/>
              <w:marTop w:val="0"/>
              <w:marBottom w:val="0"/>
              <w:divBdr>
                <w:top w:val="none" w:sz="0" w:space="0" w:color="auto"/>
                <w:left w:val="none" w:sz="0" w:space="0" w:color="auto"/>
                <w:bottom w:val="none" w:sz="0" w:space="0" w:color="auto"/>
                <w:right w:val="none" w:sz="0" w:space="0" w:color="auto"/>
              </w:divBdr>
            </w:div>
            <w:div w:id="466630930">
              <w:marLeft w:val="600"/>
              <w:marRight w:val="0"/>
              <w:marTop w:val="0"/>
              <w:marBottom w:val="0"/>
              <w:divBdr>
                <w:top w:val="none" w:sz="0" w:space="0" w:color="auto"/>
                <w:left w:val="none" w:sz="0" w:space="0" w:color="auto"/>
                <w:bottom w:val="none" w:sz="0" w:space="0" w:color="auto"/>
                <w:right w:val="none" w:sz="0" w:space="0" w:color="auto"/>
              </w:divBdr>
            </w:div>
            <w:div w:id="469440295">
              <w:marLeft w:val="600"/>
              <w:marRight w:val="0"/>
              <w:marTop w:val="0"/>
              <w:marBottom w:val="0"/>
              <w:divBdr>
                <w:top w:val="none" w:sz="0" w:space="0" w:color="auto"/>
                <w:left w:val="none" w:sz="0" w:space="0" w:color="auto"/>
                <w:bottom w:val="none" w:sz="0" w:space="0" w:color="auto"/>
                <w:right w:val="none" w:sz="0" w:space="0" w:color="auto"/>
              </w:divBdr>
            </w:div>
            <w:div w:id="539320666">
              <w:marLeft w:val="600"/>
              <w:marRight w:val="0"/>
              <w:marTop w:val="0"/>
              <w:marBottom w:val="0"/>
              <w:divBdr>
                <w:top w:val="none" w:sz="0" w:space="0" w:color="auto"/>
                <w:left w:val="none" w:sz="0" w:space="0" w:color="auto"/>
                <w:bottom w:val="none" w:sz="0" w:space="0" w:color="auto"/>
                <w:right w:val="none" w:sz="0" w:space="0" w:color="auto"/>
              </w:divBdr>
            </w:div>
            <w:div w:id="618604782">
              <w:marLeft w:val="600"/>
              <w:marRight w:val="0"/>
              <w:marTop w:val="0"/>
              <w:marBottom w:val="0"/>
              <w:divBdr>
                <w:top w:val="none" w:sz="0" w:space="0" w:color="auto"/>
                <w:left w:val="none" w:sz="0" w:space="0" w:color="auto"/>
                <w:bottom w:val="none" w:sz="0" w:space="0" w:color="auto"/>
                <w:right w:val="none" w:sz="0" w:space="0" w:color="auto"/>
              </w:divBdr>
            </w:div>
            <w:div w:id="673648765">
              <w:marLeft w:val="600"/>
              <w:marRight w:val="0"/>
              <w:marTop w:val="0"/>
              <w:marBottom w:val="0"/>
              <w:divBdr>
                <w:top w:val="none" w:sz="0" w:space="0" w:color="auto"/>
                <w:left w:val="none" w:sz="0" w:space="0" w:color="auto"/>
                <w:bottom w:val="none" w:sz="0" w:space="0" w:color="auto"/>
                <w:right w:val="none" w:sz="0" w:space="0" w:color="auto"/>
              </w:divBdr>
            </w:div>
            <w:div w:id="676811136">
              <w:marLeft w:val="600"/>
              <w:marRight w:val="0"/>
              <w:marTop w:val="0"/>
              <w:marBottom w:val="0"/>
              <w:divBdr>
                <w:top w:val="none" w:sz="0" w:space="0" w:color="auto"/>
                <w:left w:val="none" w:sz="0" w:space="0" w:color="auto"/>
                <w:bottom w:val="none" w:sz="0" w:space="0" w:color="auto"/>
                <w:right w:val="none" w:sz="0" w:space="0" w:color="auto"/>
              </w:divBdr>
            </w:div>
            <w:div w:id="824586609">
              <w:marLeft w:val="600"/>
              <w:marRight w:val="0"/>
              <w:marTop w:val="0"/>
              <w:marBottom w:val="0"/>
              <w:divBdr>
                <w:top w:val="none" w:sz="0" w:space="0" w:color="auto"/>
                <w:left w:val="none" w:sz="0" w:space="0" w:color="auto"/>
                <w:bottom w:val="none" w:sz="0" w:space="0" w:color="auto"/>
                <w:right w:val="none" w:sz="0" w:space="0" w:color="auto"/>
              </w:divBdr>
            </w:div>
            <w:div w:id="1017194624">
              <w:marLeft w:val="600"/>
              <w:marRight w:val="0"/>
              <w:marTop w:val="0"/>
              <w:marBottom w:val="0"/>
              <w:divBdr>
                <w:top w:val="none" w:sz="0" w:space="0" w:color="auto"/>
                <w:left w:val="none" w:sz="0" w:space="0" w:color="auto"/>
                <w:bottom w:val="none" w:sz="0" w:space="0" w:color="auto"/>
                <w:right w:val="none" w:sz="0" w:space="0" w:color="auto"/>
              </w:divBdr>
            </w:div>
            <w:div w:id="1110970592">
              <w:marLeft w:val="600"/>
              <w:marRight w:val="0"/>
              <w:marTop w:val="0"/>
              <w:marBottom w:val="0"/>
              <w:divBdr>
                <w:top w:val="none" w:sz="0" w:space="0" w:color="auto"/>
                <w:left w:val="none" w:sz="0" w:space="0" w:color="auto"/>
                <w:bottom w:val="none" w:sz="0" w:space="0" w:color="auto"/>
                <w:right w:val="none" w:sz="0" w:space="0" w:color="auto"/>
              </w:divBdr>
            </w:div>
            <w:div w:id="1131166510">
              <w:marLeft w:val="600"/>
              <w:marRight w:val="0"/>
              <w:marTop w:val="0"/>
              <w:marBottom w:val="0"/>
              <w:divBdr>
                <w:top w:val="none" w:sz="0" w:space="0" w:color="auto"/>
                <w:left w:val="none" w:sz="0" w:space="0" w:color="auto"/>
                <w:bottom w:val="none" w:sz="0" w:space="0" w:color="auto"/>
                <w:right w:val="none" w:sz="0" w:space="0" w:color="auto"/>
              </w:divBdr>
            </w:div>
            <w:div w:id="1207835624">
              <w:marLeft w:val="600"/>
              <w:marRight w:val="0"/>
              <w:marTop w:val="0"/>
              <w:marBottom w:val="0"/>
              <w:divBdr>
                <w:top w:val="none" w:sz="0" w:space="0" w:color="auto"/>
                <w:left w:val="none" w:sz="0" w:space="0" w:color="auto"/>
                <w:bottom w:val="none" w:sz="0" w:space="0" w:color="auto"/>
                <w:right w:val="none" w:sz="0" w:space="0" w:color="auto"/>
              </w:divBdr>
            </w:div>
            <w:div w:id="1241721429">
              <w:marLeft w:val="600"/>
              <w:marRight w:val="0"/>
              <w:marTop w:val="0"/>
              <w:marBottom w:val="0"/>
              <w:divBdr>
                <w:top w:val="none" w:sz="0" w:space="0" w:color="auto"/>
                <w:left w:val="none" w:sz="0" w:space="0" w:color="auto"/>
                <w:bottom w:val="none" w:sz="0" w:space="0" w:color="auto"/>
                <w:right w:val="none" w:sz="0" w:space="0" w:color="auto"/>
              </w:divBdr>
            </w:div>
            <w:div w:id="1294213074">
              <w:marLeft w:val="600"/>
              <w:marRight w:val="0"/>
              <w:marTop w:val="0"/>
              <w:marBottom w:val="0"/>
              <w:divBdr>
                <w:top w:val="none" w:sz="0" w:space="0" w:color="auto"/>
                <w:left w:val="none" w:sz="0" w:space="0" w:color="auto"/>
                <w:bottom w:val="none" w:sz="0" w:space="0" w:color="auto"/>
                <w:right w:val="none" w:sz="0" w:space="0" w:color="auto"/>
              </w:divBdr>
            </w:div>
            <w:div w:id="1482505373">
              <w:marLeft w:val="600"/>
              <w:marRight w:val="0"/>
              <w:marTop w:val="0"/>
              <w:marBottom w:val="0"/>
              <w:divBdr>
                <w:top w:val="none" w:sz="0" w:space="0" w:color="auto"/>
                <w:left w:val="none" w:sz="0" w:space="0" w:color="auto"/>
                <w:bottom w:val="none" w:sz="0" w:space="0" w:color="auto"/>
                <w:right w:val="none" w:sz="0" w:space="0" w:color="auto"/>
              </w:divBdr>
            </w:div>
            <w:div w:id="1491096820">
              <w:marLeft w:val="600"/>
              <w:marRight w:val="0"/>
              <w:marTop w:val="0"/>
              <w:marBottom w:val="0"/>
              <w:divBdr>
                <w:top w:val="none" w:sz="0" w:space="0" w:color="auto"/>
                <w:left w:val="none" w:sz="0" w:space="0" w:color="auto"/>
                <w:bottom w:val="none" w:sz="0" w:space="0" w:color="auto"/>
                <w:right w:val="none" w:sz="0" w:space="0" w:color="auto"/>
              </w:divBdr>
            </w:div>
            <w:div w:id="1575386414">
              <w:marLeft w:val="600"/>
              <w:marRight w:val="0"/>
              <w:marTop w:val="0"/>
              <w:marBottom w:val="0"/>
              <w:divBdr>
                <w:top w:val="none" w:sz="0" w:space="0" w:color="auto"/>
                <w:left w:val="none" w:sz="0" w:space="0" w:color="auto"/>
                <w:bottom w:val="none" w:sz="0" w:space="0" w:color="auto"/>
                <w:right w:val="none" w:sz="0" w:space="0" w:color="auto"/>
              </w:divBdr>
            </w:div>
            <w:div w:id="1705017200">
              <w:marLeft w:val="600"/>
              <w:marRight w:val="0"/>
              <w:marTop w:val="0"/>
              <w:marBottom w:val="0"/>
              <w:divBdr>
                <w:top w:val="none" w:sz="0" w:space="0" w:color="auto"/>
                <w:left w:val="none" w:sz="0" w:space="0" w:color="auto"/>
                <w:bottom w:val="none" w:sz="0" w:space="0" w:color="auto"/>
                <w:right w:val="none" w:sz="0" w:space="0" w:color="auto"/>
              </w:divBdr>
            </w:div>
            <w:div w:id="1776439638">
              <w:marLeft w:val="600"/>
              <w:marRight w:val="0"/>
              <w:marTop w:val="0"/>
              <w:marBottom w:val="0"/>
              <w:divBdr>
                <w:top w:val="none" w:sz="0" w:space="0" w:color="auto"/>
                <w:left w:val="none" w:sz="0" w:space="0" w:color="auto"/>
                <w:bottom w:val="none" w:sz="0" w:space="0" w:color="auto"/>
                <w:right w:val="none" w:sz="0" w:space="0" w:color="auto"/>
              </w:divBdr>
            </w:div>
            <w:div w:id="1954707902">
              <w:marLeft w:val="600"/>
              <w:marRight w:val="0"/>
              <w:marTop w:val="0"/>
              <w:marBottom w:val="0"/>
              <w:divBdr>
                <w:top w:val="none" w:sz="0" w:space="0" w:color="auto"/>
                <w:left w:val="none" w:sz="0" w:space="0" w:color="auto"/>
                <w:bottom w:val="none" w:sz="0" w:space="0" w:color="auto"/>
                <w:right w:val="none" w:sz="0" w:space="0" w:color="auto"/>
              </w:divBdr>
            </w:div>
            <w:div w:id="1971200379">
              <w:marLeft w:val="600"/>
              <w:marRight w:val="0"/>
              <w:marTop w:val="0"/>
              <w:marBottom w:val="0"/>
              <w:divBdr>
                <w:top w:val="none" w:sz="0" w:space="0" w:color="auto"/>
                <w:left w:val="none" w:sz="0" w:space="0" w:color="auto"/>
                <w:bottom w:val="none" w:sz="0" w:space="0" w:color="auto"/>
                <w:right w:val="none" w:sz="0" w:space="0" w:color="auto"/>
              </w:divBdr>
            </w:div>
            <w:div w:id="1985501091">
              <w:marLeft w:val="600"/>
              <w:marRight w:val="0"/>
              <w:marTop w:val="0"/>
              <w:marBottom w:val="0"/>
              <w:divBdr>
                <w:top w:val="none" w:sz="0" w:space="0" w:color="auto"/>
                <w:left w:val="none" w:sz="0" w:space="0" w:color="auto"/>
                <w:bottom w:val="none" w:sz="0" w:space="0" w:color="auto"/>
                <w:right w:val="none" w:sz="0" w:space="0" w:color="auto"/>
              </w:divBdr>
            </w:div>
            <w:div w:id="2011249666">
              <w:marLeft w:val="600"/>
              <w:marRight w:val="0"/>
              <w:marTop w:val="0"/>
              <w:marBottom w:val="0"/>
              <w:divBdr>
                <w:top w:val="none" w:sz="0" w:space="0" w:color="auto"/>
                <w:left w:val="none" w:sz="0" w:space="0" w:color="auto"/>
                <w:bottom w:val="none" w:sz="0" w:space="0" w:color="auto"/>
                <w:right w:val="none" w:sz="0" w:space="0" w:color="auto"/>
              </w:divBdr>
            </w:div>
            <w:div w:id="2082870189">
              <w:marLeft w:val="600"/>
              <w:marRight w:val="0"/>
              <w:marTop w:val="0"/>
              <w:marBottom w:val="0"/>
              <w:divBdr>
                <w:top w:val="none" w:sz="0" w:space="0" w:color="auto"/>
                <w:left w:val="none" w:sz="0" w:space="0" w:color="auto"/>
                <w:bottom w:val="none" w:sz="0" w:space="0" w:color="auto"/>
                <w:right w:val="none" w:sz="0" w:space="0" w:color="auto"/>
              </w:divBdr>
            </w:div>
            <w:div w:id="21207592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33246246">
      <w:bodyDiv w:val="1"/>
      <w:marLeft w:val="0"/>
      <w:marRight w:val="0"/>
      <w:marTop w:val="0"/>
      <w:marBottom w:val="0"/>
      <w:divBdr>
        <w:top w:val="none" w:sz="0" w:space="0" w:color="auto"/>
        <w:left w:val="none" w:sz="0" w:space="0" w:color="auto"/>
        <w:bottom w:val="none" w:sz="0" w:space="0" w:color="auto"/>
        <w:right w:val="none" w:sz="0" w:space="0" w:color="auto"/>
      </w:divBdr>
      <w:divsChild>
        <w:div w:id="419907105">
          <w:marLeft w:val="600"/>
          <w:marRight w:val="0"/>
          <w:marTop w:val="0"/>
          <w:marBottom w:val="0"/>
          <w:divBdr>
            <w:top w:val="none" w:sz="0" w:space="0" w:color="auto"/>
            <w:left w:val="none" w:sz="0" w:space="0" w:color="auto"/>
            <w:bottom w:val="none" w:sz="0" w:space="0" w:color="auto"/>
            <w:right w:val="none" w:sz="0" w:space="0" w:color="auto"/>
          </w:divBdr>
        </w:div>
        <w:div w:id="737283156">
          <w:marLeft w:val="600"/>
          <w:marRight w:val="0"/>
          <w:marTop w:val="0"/>
          <w:marBottom w:val="0"/>
          <w:divBdr>
            <w:top w:val="none" w:sz="0" w:space="0" w:color="auto"/>
            <w:left w:val="none" w:sz="0" w:space="0" w:color="auto"/>
            <w:bottom w:val="none" w:sz="0" w:space="0" w:color="auto"/>
            <w:right w:val="none" w:sz="0" w:space="0" w:color="auto"/>
          </w:divBdr>
        </w:div>
        <w:div w:id="2027095041">
          <w:marLeft w:val="600"/>
          <w:marRight w:val="0"/>
          <w:marTop w:val="0"/>
          <w:marBottom w:val="0"/>
          <w:divBdr>
            <w:top w:val="none" w:sz="0" w:space="0" w:color="auto"/>
            <w:left w:val="none" w:sz="0" w:space="0" w:color="auto"/>
            <w:bottom w:val="none" w:sz="0" w:space="0" w:color="auto"/>
            <w:right w:val="none" w:sz="0" w:space="0" w:color="auto"/>
          </w:divBdr>
        </w:div>
      </w:divsChild>
    </w:div>
    <w:div w:id="303434515">
      <w:bodyDiv w:val="1"/>
      <w:marLeft w:val="0"/>
      <w:marRight w:val="0"/>
      <w:marTop w:val="0"/>
      <w:marBottom w:val="0"/>
      <w:divBdr>
        <w:top w:val="none" w:sz="0" w:space="0" w:color="auto"/>
        <w:left w:val="none" w:sz="0" w:space="0" w:color="auto"/>
        <w:bottom w:val="none" w:sz="0" w:space="0" w:color="auto"/>
        <w:right w:val="none" w:sz="0" w:space="0" w:color="auto"/>
      </w:divBdr>
      <w:divsChild>
        <w:div w:id="311184303">
          <w:marLeft w:val="400"/>
          <w:marRight w:val="0"/>
          <w:marTop w:val="0"/>
          <w:marBottom w:val="0"/>
          <w:divBdr>
            <w:top w:val="none" w:sz="0" w:space="0" w:color="auto"/>
            <w:left w:val="none" w:sz="0" w:space="0" w:color="auto"/>
            <w:bottom w:val="none" w:sz="0" w:space="0" w:color="auto"/>
            <w:right w:val="none" w:sz="0" w:space="0" w:color="auto"/>
          </w:divBdr>
        </w:div>
        <w:div w:id="526455315">
          <w:marLeft w:val="400"/>
          <w:marRight w:val="0"/>
          <w:marTop w:val="0"/>
          <w:marBottom w:val="0"/>
          <w:divBdr>
            <w:top w:val="none" w:sz="0" w:space="0" w:color="auto"/>
            <w:left w:val="none" w:sz="0" w:space="0" w:color="auto"/>
            <w:bottom w:val="none" w:sz="0" w:space="0" w:color="auto"/>
            <w:right w:val="none" w:sz="0" w:space="0" w:color="auto"/>
          </w:divBdr>
        </w:div>
        <w:div w:id="1739867134">
          <w:marLeft w:val="400"/>
          <w:marRight w:val="0"/>
          <w:marTop w:val="0"/>
          <w:marBottom w:val="0"/>
          <w:divBdr>
            <w:top w:val="none" w:sz="0" w:space="0" w:color="auto"/>
            <w:left w:val="none" w:sz="0" w:space="0" w:color="auto"/>
            <w:bottom w:val="none" w:sz="0" w:space="0" w:color="auto"/>
            <w:right w:val="none" w:sz="0" w:space="0" w:color="auto"/>
          </w:divBdr>
        </w:div>
      </w:divsChild>
    </w:div>
    <w:div w:id="660355512">
      <w:bodyDiv w:val="1"/>
      <w:marLeft w:val="0"/>
      <w:marRight w:val="0"/>
      <w:marTop w:val="0"/>
      <w:marBottom w:val="0"/>
      <w:divBdr>
        <w:top w:val="none" w:sz="0" w:space="0" w:color="auto"/>
        <w:left w:val="none" w:sz="0" w:space="0" w:color="auto"/>
        <w:bottom w:val="none" w:sz="0" w:space="0" w:color="auto"/>
        <w:right w:val="none" w:sz="0" w:space="0" w:color="auto"/>
      </w:divBdr>
    </w:div>
    <w:div w:id="894971331">
      <w:bodyDiv w:val="1"/>
      <w:marLeft w:val="0"/>
      <w:marRight w:val="0"/>
      <w:marTop w:val="0"/>
      <w:marBottom w:val="0"/>
      <w:divBdr>
        <w:top w:val="none" w:sz="0" w:space="0" w:color="auto"/>
        <w:left w:val="none" w:sz="0" w:space="0" w:color="auto"/>
        <w:bottom w:val="none" w:sz="0" w:space="0" w:color="auto"/>
        <w:right w:val="none" w:sz="0" w:space="0" w:color="auto"/>
      </w:divBdr>
      <w:divsChild>
        <w:div w:id="1058895812">
          <w:marLeft w:val="400"/>
          <w:marRight w:val="0"/>
          <w:marTop w:val="0"/>
          <w:marBottom w:val="0"/>
          <w:divBdr>
            <w:top w:val="none" w:sz="0" w:space="0" w:color="auto"/>
            <w:left w:val="none" w:sz="0" w:space="0" w:color="auto"/>
            <w:bottom w:val="none" w:sz="0" w:space="0" w:color="auto"/>
            <w:right w:val="none" w:sz="0" w:space="0" w:color="auto"/>
          </w:divBdr>
        </w:div>
      </w:divsChild>
    </w:div>
    <w:div w:id="1970168063">
      <w:bodyDiv w:val="1"/>
      <w:marLeft w:val="0"/>
      <w:marRight w:val="0"/>
      <w:marTop w:val="0"/>
      <w:marBottom w:val="0"/>
      <w:divBdr>
        <w:top w:val="none" w:sz="0" w:space="0" w:color="auto"/>
        <w:left w:val="none" w:sz="0" w:space="0" w:color="auto"/>
        <w:bottom w:val="none" w:sz="0" w:space="0" w:color="auto"/>
        <w:right w:val="none" w:sz="0" w:space="0" w:color="auto"/>
      </w:divBdr>
      <w:divsChild>
        <w:div w:id="1857232214">
          <w:marLeft w:val="400"/>
          <w:marRight w:val="0"/>
          <w:marTop w:val="0"/>
          <w:marBottom w:val="0"/>
          <w:divBdr>
            <w:top w:val="none" w:sz="0" w:space="0" w:color="auto"/>
            <w:left w:val="none" w:sz="0" w:space="0" w:color="auto"/>
            <w:bottom w:val="none" w:sz="0" w:space="0" w:color="auto"/>
            <w:right w:val="none" w:sz="0" w:space="0" w:color="auto"/>
          </w:divBdr>
        </w:div>
      </w:divsChild>
    </w:div>
    <w:div w:id="2093619115">
      <w:bodyDiv w:val="1"/>
      <w:marLeft w:val="0"/>
      <w:marRight w:val="0"/>
      <w:marTop w:val="0"/>
      <w:marBottom w:val="0"/>
      <w:divBdr>
        <w:top w:val="none" w:sz="0" w:space="0" w:color="auto"/>
        <w:left w:val="none" w:sz="0" w:space="0" w:color="auto"/>
        <w:bottom w:val="none" w:sz="0" w:space="0" w:color="auto"/>
        <w:right w:val="none" w:sz="0" w:space="0" w:color="auto"/>
      </w:divBdr>
      <w:divsChild>
        <w:div w:id="1358697423">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Ｐゴシック"/>
        <a:ea typeface="ＭＳ Ｐ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2898</Words>
  <Characters>313</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dc:creator>
  <cp:lastModifiedBy>小林</cp:lastModifiedBy>
  <cp:revision>4</cp:revision>
  <cp:lastPrinted>2019-09-03T07:51:00Z</cp:lastPrinted>
  <dcterms:created xsi:type="dcterms:W3CDTF">2019-09-06T03:23:00Z</dcterms:created>
  <dcterms:modified xsi:type="dcterms:W3CDTF">2019-09-06T03:51:00Z</dcterms:modified>
</cp:coreProperties>
</file>